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31" w:rsidRDefault="00753A31" w:rsidP="0091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</w:pPr>
      <w:r>
        <w:rPr>
          <w:rFonts w:ascii="Cambria" w:eastAsia="Times New Roman" w:hAnsi="Cambria"/>
          <w:b/>
          <w:noProof/>
          <w:color w:val="000000"/>
          <w:sz w:val="26"/>
          <w:szCs w:val="26"/>
          <w:lang w:eastAsia="en-IN"/>
        </w:rPr>
        <w:drawing>
          <wp:inline distT="0" distB="0" distL="0" distR="0" wp14:anchorId="190CA68A" wp14:editId="155DB7DB">
            <wp:extent cx="942975" cy="1019175"/>
            <wp:effectExtent l="0" t="0" r="9525" b="9525"/>
            <wp:docPr id="1" name="Picture 1" descr="H:\IIMA (OCT 2016)\LOGO\Logo of IIM-Ahmeda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IMA (OCT 2016)\LOGO\Logo of IIM-Ahmedab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31" w:rsidRDefault="00753A31" w:rsidP="0091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</w:pPr>
    </w:p>
    <w:p w:rsidR="00651514" w:rsidRPr="00651514" w:rsidRDefault="00651514" w:rsidP="00912DA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222222"/>
          <w:sz w:val="36"/>
          <w:szCs w:val="36"/>
        </w:rPr>
      </w:pPr>
      <w:r w:rsidRPr="006515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Press Release</w:t>
      </w:r>
    </w:p>
    <w:p w:rsidR="00651514" w:rsidRPr="00651514" w:rsidRDefault="00651514" w:rsidP="00912DA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222222"/>
          <w:sz w:val="36"/>
          <w:szCs w:val="36"/>
        </w:rPr>
      </w:pPr>
    </w:p>
    <w:p w:rsidR="00651514" w:rsidRPr="00651514" w:rsidRDefault="00651514" w:rsidP="00753A3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222222"/>
          <w:sz w:val="36"/>
          <w:szCs w:val="36"/>
        </w:rPr>
      </w:pPr>
      <w:r w:rsidRPr="006515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IIMA - SRK 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Lecture 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S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eries 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S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tarts with Prof. </w:t>
      </w:r>
      <w:proofErr w:type="spellStart"/>
      <w:r w:rsidRPr="0065151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Raghuram</w:t>
      </w:r>
      <w:proofErr w:type="spellEnd"/>
      <w:r w:rsidRPr="0065151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</w:t>
      </w:r>
      <w:proofErr w:type="spellStart"/>
      <w:r w:rsidRPr="0065151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Rajan</w:t>
      </w:r>
      <w:proofErr w:type="spellEnd"/>
    </w:p>
    <w:p w:rsidR="00651514" w:rsidRPr="00651514" w:rsidRDefault="00651514" w:rsidP="00912DA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222222"/>
          <w:sz w:val="36"/>
          <w:szCs w:val="36"/>
        </w:rPr>
      </w:pPr>
    </w:p>
    <w:p w:rsidR="00651514" w:rsidRPr="00651514" w:rsidRDefault="00651514" w:rsidP="00912DA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36"/>
          <w:szCs w:val="36"/>
        </w:rPr>
      </w:pP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December 09, Ahmedabad: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Prof.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Raghuram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Rajan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istinguished Service Professor of Finance, University of Chicago Booth School of Business, delivered a Lecture titled “The Global Economy: Opportunities &amp; Challenges” at Indian Institute of Management Ahmedabad, today.</w:t>
      </w:r>
    </w:p>
    <w:p w:rsidR="00651514" w:rsidRDefault="00651514" w:rsidP="00912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51514" w:rsidRPr="00651514" w:rsidRDefault="00651514" w:rsidP="00912DA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36"/>
          <w:szCs w:val="36"/>
        </w:rPr>
      </w:pP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lecture is the first of the annual IIMA-SRK Lecture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eries. Shree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Ramkrishna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Knowledge Foundation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sponsoring the lecture series with an objective to strengthen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collaboration between industry and academia to develop new thought, new ways of looking at things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to navigate the emerging winds of change.</w:t>
      </w:r>
    </w:p>
    <w:p w:rsidR="00651514" w:rsidRDefault="00651514" w:rsidP="00912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lecture was attended by Mr.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Govind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Dholakia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Founder &amp; Chairman – Shree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Ramkrishna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Exports Pvt. Ltd. &amp; Shree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Ramkrishna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Knowledge Foundation; Professor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Ashish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Nanda, Director, IIMA; Professor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Rakesh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Basant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, Dean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lumni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xternal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elations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IIMA and Mr. Rahul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Dholakia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Managing Director – Shree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Ramkrishna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Exports Pvt. Ltd.</w:t>
      </w:r>
      <w:r w:rsidR="00717B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faculty members,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alumni </w:t>
      </w:r>
      <w:r w:rsidR="00717B1C"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atch 1987, </w:t>
      </w:r>
      <w:r w:rsidR="00717B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other alumni,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and students of IIMA.</w:t>
      </w:r>
    </w:p>
    <w:p w:rsidR="007C0DB0" w:rsidRDefault="007C0DB0" w:rsidP="00912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51514" w:rsidRPr="00651514" w:rsidRDefault="00651514" w:rsidP="00912DA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36"/>
          <w:szCs w:val="36"/>
        </w:rPr>
      </w:pP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Professor </w:t>
      </w:r>
      <w:proofErr w:type="spellStart"/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Ashish</w:t>
      </w:r>
      <w:proofErr w:type="spellEnd"/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Nanda, Director, IIMA said, "The Institute </w:t>
      </w:r>
      <w:r w:rsidR="00717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 </w:t>
      </w:r>
      <w:r w:rsidR="00717B1C"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honored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to host our distinguished alumnus Prof. </w:t>
      </w:r>
      <w:proofErr w:type="spellStart"/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Raghuram</w:t>
      </w:r>
      <w:proofErr w:type="spellEnd"/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Rajan</w:t>
      </w:r>
      <w:proofErr w:type="spellEnd"/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and engage with him on a subject of tremendous importance</w:t>
      </w:r>
      <w:r w:rsidR="00717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particularly with the winds of change currently buffeting the global political economy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 w:rsidR="00717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he lecture was </w:t>
      </w:r>
      <w:r w:rsidR="00717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valuable 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 students</w:t>
      </w:r>
      <w:r w:rsidR="00717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717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alumni, and faculty members of the I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IMA community. We are delighted and thankful </w:t>
      </w:r>
      <w:r w:rsidR="00717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to 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the SRK group </w:t>
      </w:r>
      <w:r w:rsidR="00717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for partnering with us and supporting this initiative.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"</w:t>
      </w:r>
    </w:p>
    <w:p w:rsidR="00651514" w:rsidRPr="00651514" w:rsidRDefault="00651514" w:rsidP="00912DA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36"/>
          <w:szCs w:val="36"/>
        </w:rPr>
      </w:pPr>
    </w:p>
    <w:p w:rsidR="00651514" w:rsidRPr="00651514" w:rsidRDefault="00651514" w:rsidP="00912DA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36"/>
          <w:szCs w:val="36"/>
        </w:rPr>
      </w:pP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-The End-</w:t>
      </w:r>
    </w:p>
    <w:p w:rsidR="00651514" w:rsidRPr="00651514" w:rsidRDefault="00651514" w:rsidP="0091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514" w:rsidRPr="00651514" w:rsidRDefault="00651514" w:rsidP="00912DA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36"/>
          <w:szCs w:val="36"/>
        </w:rPr>
      </w:pP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Caption: 1 – 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(Left </w:t>
      </w:r>
      <w:r w:rsidR="00912D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right)</w:t>
      </w:r>
      <w:r w:rsidRPr="006515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Mr. Rahul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Dholakia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, Managing Director – Shr</w:t>
      </w:r>
      <w:r w:rsidR="00FA4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ee </w:t>
      </w:r>
      <w:proofErr w:type="spellStart"/>
      <w:r w:rsidR="00FA4D16">
        <w:rPr>
          <w:rFonts w:ascii="Times New Roman" w:eastAsia="Times New Roman" w:hAnsi="Times New Roman" w:cs="Times New Roman"/>
          <w:color w:val="222222"/>
          <w:sz w:val="24"/>
          <w:szCs w:val="24"/>
        </w:rPr>
        <w:t>Ramkrishna</w:t>
      </w:r>
      <w:proofErr w:type="spellEnd"/>
      <w:r w:rsidR="00FA4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Exports Pvt. Ltd.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Professor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Ashish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Nanda, Director, IIMA; Prof.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Raghuram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Rajan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A4D16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istinguished Service Professor of Finance, University of Chicago Booth School of Business; Mr.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Govind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Dholakia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Founder &amp; Chairman – Shree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Ramkrishna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Exports Pvt. Ltd. &amp; Shree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Ramkrishna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Knowledge Foundation</w:t>
      </w:r>
      <w:r w:rsidR="00FA4D1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Professor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Rakesh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Basant</w:t>
      </w:r>
      <w:proofErr w:type="spellEnd"/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, Dean</w:t>
      </w:r>
      <w:r w:rsidR="00685F52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</w:t>
      </w:r>
      <w:r w:rsidR="00FA4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lumni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&amp;</w:t>
      </w:r>
      <w:r w:rsidR="00FA4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FA4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xternal 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00FA4D16">
        <w:rPr>
          <w:rFonts w:ascii="Times New Roman" w:eastAsia="Times New Roman" w:hAnsi="Times New Roman" w:cs="Times New Roman"/>
          <w:color w:val="222222"/>
          <w:sz w:val="24"/>
          <w:szCs w:val="24"/>
        </w:rPr>
        <w:t>elations</w:t>
      </w:r>
      <w:r w:rsidRPr="00651514">
        <w:rPr>
          <w:rFonts w:ascii="Times New Roman" w:eastAsia="Times New Roman" w:hAnsi="Times New Roman" w:cs="Times New Roman"/>
          <w:color w:val="222222"/>
          <w:sz w:val="24"/>
          <w:szCs w:val="24"/>
        </w:rPr>
        <w:t>, IIMA on the dais.</w:t>
      </w:r>
    </w:p>
    <w:p w:rsidR="003034F5" w:rsidRDefault="003034F5" w:rsidP="00912DAE">
      <w:pPr>
        <w:spacing w:after="0" w:line="240" w:lineRule="auto"/>
      </w:pPr>
    </w:p>
    <w:p w:rsidR="00753A31" w:rsidRDefault="00753A31" w:rsidP="00912DAE">
      <w:pPr>
        <w:spacing w:after="0" w:line="240" w:lineRule="auto"/>
      </w:pPr>
    </w:p>
    <w:p w:rsidR="00753A31" w:rsidRDefault="00753A31" w:rsidP="00912DAE">
      <w:pPr>
        <w:spacing w:after="0" w:line="240" w:lineRule="auto"/>
      </w:pPr>
    </w:p>
    <w:p w:rsidR="00753A31" w:rsidRDefault="00753A31" w:rsidP="00912DAE">
      <w:pPr>
        <w:spacing w:after="0" w:line="240" w:lineRule="auto"/>
      </w:pPr>
    </w:p>
    <w:p w:rsidR="00753A31" w:rsidRDefault="00753A31" w:rsidP="00912DAE">
      <w:pPr>
        <w:spacing w:after="0" w:line="240" w:lineRule="auto"/>
      </w:pPr>
    </w:p>
    <w:p w:rsidR="00753A31" w:rsidRDefault="00753A31" w:rsidP="00912DAE">
      <w:pPr>
        <w:spacing w:after="0" w:line="240" w:lineRule="auto"/>
      </w:pPr>
    </w:p>
    <w:p w:rsidR="00753A31" w:rsidRDefault="00753A31" w:rsidP="00912DAE">
      <w:pPr>
        <w:spacing w:after="0" w:line="240" w:lineRule="auto"/>
      </w:pPr>
    </w:p>
    <w:p w:rsidR="00753A31" w:rsidRDefault="00753A31" w:rsidP="00912DAE">
      <w:pPr>
        <w:spacing w:after="0" w:line="240" w:lineRule="auto"/>
      </w:pPr>
      <w:bookmarkStart w:id="0" w:name="_GoBack"/>
      <w:bookmarkEnd w:id="0"/>
    </w:p>
    <w:p w:rsidR="00753A31" w:rsidRPr="00B14FAD" w:rsidRDefault="00753A31" w:rsidP="00753A31">
      <w:pPr>
        <w:pStyle w:val="NoSpacing"/>
        <w:ind w:right="101"/>
        <w:jc w:val="both"/>
        <w:rPr>
          <w:rFonts w:ascii="Cambria" w:eastAsia="Calibri" w:hAnsi="Cambria" w:cs="Arial"/>
          <w:b/>
          <w:color w:val="C00000"/>
          <w:sz w:val="26"/>
          <w:szCs w:val="26"/>
          <w:shd w:val="clear" w:color="auto" w:fill="FFFFFF"/>
          <w:lang w:val="en-IN"/>
        </w:rPr>
      </w:pPr>
      <w:r w:rsidRPr="00E83E1C">
        <w:rPr>
          <w:rFonts w:ascii="Cambria" w:eastAsia="Calibri" w:hAnsi="Cambria" w:cs="Arial"/>
          <w:b/>
          <w:color w:val="C00000"/>
          <w:sz w:val="26"/>
          <w:szCs w:val="26"/>
          <w:shd w:val="clear" w:color="auto" w:fill="FFFFFF"/>
          <w:lang w:val="en-IN"/>
        </w:rPr>
        <w:lastRenderedPageBreak/>
        <w:t xml:space="preserve">IIMA MEDIA </w:t>
      </w:r>
      <w:r>
        <w:rPr>
          <w:rFonts w:ascii="Cambria" w:eastAsia="Calibri" w:hAnsi="Cambria" w:cs="Arial"/>
          <w:b/>
          <w:color w:val="C00000"/>
          <w:sz w:val="26"/>
          <w:szCs w:val="26"/>
          <w:shd w:val="clear" w:color="auto" w:fill="FFFFFF"/>
          <w:lang w:val="en-IN"/>
        </w:rPr>
        <w:t xml:space="preserve">RELATIONS </w:t>
      </w:r>
      <w:r w:rsidRPr="00E83E1C">
        <w:rPr>
          <w:rFonts w:ascii="Cambria" w:eastAsia="Calibri" w:hAnsi="Cambria" w:cs="Arial"/>
          <w:b/>
          <w:color w:val="C00000"/>
          <w:sz w:val="26"/>
          <w:szCs w:val="26"/>
          <w:shd w:val="clear" w:color="auto" w:fill="FFFFFF"/>
          <w:lang w:val="en-IN"/>
        </w:rPr>
        <w:t>CONTACTS: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753A31" w:rsidRPr="00414D2C" w:rsidTr="00E80462">
        <w:tc>
          <w:tcPr>
            <w:tcW w:w="4998" w:type="dxa"/>
          </w:tcPr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  <w:proofErr w:type="spellStart"/>
            <w:r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  <w:t>Mr.</w:t>
            </w:r>
            <w:proofErr w:type="spellEnd"/>
            <w:r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  <w:t xml:space="preserve"> </w:t>
            </w:r>
            <w:r w:rsidRPr="00414D2C"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  <w:t>Deepak Bhatt</w:t>
            </w: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  <w:r w:rsidRPr="00414D2C"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  <w:t>Manager, Communications</w:t>
            </w: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  <w:r w:rsidRPr="00414D2C"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  <w:t xml:space="preserve">Email: </w:t>
            </w:r>
            <w:hyperlink r:id="rId6" w:history="1">
              <w:r w:rsidRPr="00414D2C">
                <w:rPr>
                  <w:rStyle w:val="Hyperlink"/>
                  <w:rFonts w:ascii="Cambria" w:eastAsia="Calibri" w:hAnsi="Cambria" w:cs="Arial"/>
                  <w:sz w:val="26"/>
                  <w:szCs w:val="26"/>
                  <w:shd w:val="clear" w:color="auto" w:fill="FFFFFF"/>
                  <w:lang w:val="en-IN"/>
                </w:rPr>
                <w:t>mngr-comm@iima.ac.in</w:t>
              </w:r>
            </w:hyperlink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  <w:r w:rsidRPr="00414D2C"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  <w:t>Phone: +91-79-66324683</w:t>
            </w: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</w:p>
        </w:tc>
        <w:tc>
          <w:tcPr>
            <w:tcW w:w="4999" w:type="dxa"/>
          </w:tcPr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  <w:proofErr w:type="spellStart"/>
            <w:r w:rsidRPr="00414D2C"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  <w:t>M</w:t>
            </w:r>
            <w:r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  <w:t>s.</w:t>
            </w:r>
            <w:proofErr w:type="spellEnd"/>
            <w:r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  <w:t xml:space="preserve"> </w:t>
            </w:r>
            <w:proofErr w:type="spellStart"/>
            <w:r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  <w:t>M</w:t>
            </w:r>
            <w:r w:rsidRPr="00414D2C"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  <w:t>itaaly</w:t>
            </w:r>
            <w:proofErr w:type="spellEnd"/>
            <w:r w:rsidRPr="00414D2C">
              <w:rPr>
                <w:rFonts w:ascii="Cambria" w:eastAsia="Calibri" w:hAnsi="Cambria" w:cs="Arial"/>
                <w:b/>
                <w:color w:val="000000"/>
                <w:sz w:val="26"/>
                <w:szCs w:val="26"/>
                <w:shd w:val="clear" w:color="auto" w:fill="FFFFFF"/>
                <w:lang w:val="en-IN"/>
              </w:rPr>
              <w:t xml:space="preserve"> Naidu</w:t>
            </w: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  <w:r w:rsidRPr="00414D2C"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  <w:t>Executive – Public Relations</w:t>
            </w: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  <w:r w:rsidRPr="00414D2C"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  <w:t xml:space="preserve">Email: </w:t>
            </w:r>
            <w:hyperlink r:id="rId7" w:history="1">
              <w:r w:rsidRPr="00414D2C">
                <w:rPr>
                  <w:rStyle w:val="Hyperlink"/>
                  <w:rFonts w:ascii="Cambria" w:eastAsia="Calibri" w:hAnsi="Cambria" w:cs="Arial"/>
                  <w:sz w:val="26"/>
                  <w:szCs w:val="26"/>
                  <w:shd w:val="clear" w:color="auto" w:fill="FFFFFF"/>
                  <w:lang w:val="en-IN"/>
                </w:rPr>
                <w:t>pr@iima.ac.in</w:t>
              </w:r>
            </w:hyperlink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  <w:r w:rsidRPr="00414D2C"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  <w:t>Phone: +91-79-66324684</w:t>
            </w:r>
          </w:p>
          <w:p w:rsidR="00753A31" w:rsidRPr="00414D2C" w:rsidRDefault="00753A31" w:rsidP="00E80462">
            <w:pPr>
              <w:pStyle w:val="NoSpacing"/>
              <w:ind w:right="101"/>
              <w:jc w:val="both"/>
              <w:rPr>
                <w:rFonts w:ascii="Cambria" w:eastAsia="Calibri" w:hAnsi="Cambria" w:cs="Arial"/>
                <w:color w:val="000000"/>
                <w:sz w:val="26"/>
                <w:szCs w:val="26"/>
                <w:shd w:val="clear" w:color="auto" w:fill="FFFFFF"/>
                <w:lang w:val="en-IN"/>
              </w:rPr>
            </w:pPr>
          </w:p>
        </w:tc>
      </w:tr>
    </w:tbl>
    <w:p w:rsidR="00753A31" w:rsidRDefault="00753A31" w:rsidP="00912DAE">
      <w:pPr>
        <w:spacing w:after="0" w:line="240" w:lineRule="auto"/>
      </w:pPr>
    </w:p>
    <w:sectPr w:rsidR="00753A31" w:rsidSect="00651514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14"/>
    <w:rsid w:val="003034F5"/>
    <w:rsid w:val="00651514"/>
    <w:rsid w:val="00685F52"/>
    <w:rsid w:val="00717B1C"/>
    <w:rsid w:val="00753A31"/>
    <w:rsid w:val="007C0DB0"/>
    <w:rsid w:val="00912DAE"/>
    <w:rsid w:val="00967A02"/>
    <w:rsid w:val="00AD771F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1514"/>
  </w:style>
  <w:style w:type="paragraph" w:styleId="NoSpacing">
    <w:name w:val="No Spacing"/>
    <w:uiPriority w:val="1"/>
    <w:qFormat/>
    <w:rsid w:val="00753A31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53A31"/>
    <w:rPr>
      <w:strike w:val="0"/>
      <w:dstrike w:val="0"/>
      <w:color w:val="007CA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1514"/>
  </w:style>
  <w:style w:type="paragraph" w:styleId="NoSpacing">
    <w:name w:val="No Spacing"/>
    <w:uiPriority w:val="1"/>
    <w:qFormat/>
    <w:rsid w:val="00753A31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53A31"/>
    <w:rPr>
      <w:strike w:val="0"/>
      <w:dstrike w:val="0"/>
      <w:color w:val="007CA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iima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ngr-comm@iima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IIMA</dc:creator>
  <cp:lastModifiedBy>IIMA</cp:lastModifiedBy>
  <cp:revision>7</cp:revision>
  <cp:lastPrinted>2016-12-09T12:58:00Z</cp:lastPrinted>
  <dcterms:created xsi:type="dcterms:W3CDTF">2016-12-09T12:38:00Z</dcterms:created>
  <dcterms:modified xsi:type="dcterms:W3CDTF">2016-12-09T13:27:00Z</dcterms:modified>
</cp:coreProperties>
</file>