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A476D" w14:textId="4F52FF28" w:rsidR="00E94B0F" w:rsidRDefault="00E94B0F" w:rsidP="00CE39F4">
      <w:pPr>
        <w:jc w:val="center"/>
        <w:rPr>
          <w:rFonts w:asciiTheme="majorHAnsi" w:hAnsiTheme="majorHAnsi" w:cstheme="majorHAnsi"/>
          <w:b/>
          <w:bCs/>
          <w:sz w:val="28"/>
          <w:szCs w:val="28"/>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E138436" wp14:editId="6D6AD461">
            <wp:simplePos x="914400" y="914400"/>
            <wp:positionH relativeFrom="margin">
              <wp:align>center</wp:align>
            </wp:positionH>
            <wp:positionV relativeFrom="margin">
              <wp:align>top</wp:align>
            </wp:positionV>
            <wp:extent cx="904875" cy="906145"/>
            <wp:effectExtent l="0" t="0" r="9525" b="8255"/>
            <wp:wrapSquare wrapText="bothSides"/>
            <wp:docPr id="6" name="Shape 6"/>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5">
                      <a:alphaModFix/>
                    </a:blip>
                    <a:srcRect/>
                    <a:stretch/>
                  </pic:blipFill>
                  <pic:spPr>
                    <a:xfrm>
                      <a:off x="0" y="0"/>
                      <a:ext cx="904875" cy="906145"/>
                    </a:xfrm>
                    <a:prstGeom prst="rect">
                      <a:avLst/>
                    </a:prstGeom>
                    <a:noFill/>
                    <a:ln>
                      <a:noFill/>
                    </a:ln>
                  </pic:spPr>
                </pic:pic>
              </a:graphicData>
            </a:graphic>
          </wp:anchor>
        </w:drawing>
      </w:r>
    </w:p>
    <w:p w14:paraId="7CB3C6FC" w14:textId="77777777" w:rsidR="00E94B0F" w:rsidRDefault="00E94B0F" w:rsidP="00CE39F4">
      <w:pPr>
        <w:jc w:val="center"/>
        <w:rPr>
          <w:rFonts w:asciiTheme="majorHAnsi" w:hAnsiTheme="majorHAnsi" w:cstheme="majorHAnsi"/>
          <w:b/>
          <w:bCs/>
          <w:sz w:val="28"/>
          <w:szCs w:val="28"/>
        </w:rPr>
      </w:pPr>
    </w:p>
    <w:p w14:paraId="629BBC04" w14:textId="77777777" w:rsidR="00E94B0F" w:rsidRDefault="00E94B0F" w:rsidP="00CE39F4">
      <w:pPr>
        <w:jc w:val="center"/>
        <w:rPr>
          <w:rFonts w:asciiTheme="majorHAnsi" w:hAnsiTheme="majorHAnsi" w:cstheme="majorHAnsi"/>
          <w:b/>
          <w:bCs/>
          <w:sz w:val="28"/>
          <w:szCs w:val="28"/>
        </w:rPr>
      </w:pPr>
    </w:p>
    <w:p w14:paraId="08DF0A55" w14:textId="77777777" w:rsidR="00E94B0F" w:rsidRDefault="00E94B0F" w:rsidP="00E94B0F">
      <w:pPr>
        <w:spacing w:line="276" w:lineRule="auto"/>
        <w:rPr>
          <w:b/>
          <w:color w:val="002060"/>
          <w:sz w:val="28"/>
          <w:szCs w:val="28"/>
          <w:highlight w:val="white"/>
          <w:u w:val="single"/>
        </w:rPr>
      </w:pPr>
    </w:p>
    <w:p w14:paraId="1E0180AD" w14:textId="7AB666A7" w:rsidR="00E94B0F" w:rsidRPr="00E94B0F" w:rsidRDefault="00E94B0F" w:rsidP="00E94B0F">
      <w:pPr>
        <w:spacing w:line="276" w:lineRule="auto"/>
        <w:jc w:val="center"/>
        <w:rPr>
          <w:u w:val="single"/>
        </w:rPr>
      </w:pPr>
      <w:r>
        <w:rPr>
          <w:b/>
          <w:color w:val="002060"/>
          <w:sz w:val="28"/>
          <w:szCs w:val="28"/>
          <w:highlight w:val="white"/>
          <w:u w:val="single"/>
        </w:rPr>
        <w:t>PRESS RELEASE</w:t>
      </w:r>
      <w:r>
        <w:rPr>
          <w:u w:val="single"/>
        </w:rPr>
        <w:t xml:space="preserve"> </w:t>
      </w:r>
    </w:p>
    <w:p w14:paraId="6805B87A" w14:textId="77777777" w:rsidR="00437C3C" w:rsidRPr="00437C3C" w:rsidRDefault="00437C3C" w:rsidP="00437C3C">
      <w:pPr>
        <w:jc w:val="center"/>
        <w:rPr>
          <w:rFonts w:ascii="Times New Roman" w:hAnsi="Times New Roman" w:cs="Times New Roman"/>
          <w:sz w:val="28"/>
          <w:szCs w:val="28"/>
        </w:rPr>
      </w:pPr>
      <w:r w:rsidRPr="00437C3C">
        <w:rPr>
          <w:rFonts w:ascii="Times New Roman" w:hAnsi="Times New Roman" w:cs="Times New Roman"/>
          <w:sz w:val="28"/>
          <w:szCs w:val="28"/>
        </w:rPr>
        <w:t>The Indian Institute of Management Ahmedabad (IIMA) represents India in the FABLE consortium.</w:t>
      </w:r>
    </w:p>
    <w:p w14:paraId="57AF9198" w14:textId="05BE3929" w:rsidR="00437C3C" w:rsidRPr="00437C3C" w:rsidRDefault="006D2E93" w:rsidP="00B82106">
      <w:pPr>
        <w:jc w:val="both"/>
        <w:rPr>
          <w:rFonts w:ascii="Bahnschrift Light Condensed" w:hAnsi="Bahnschrift Light Condensed"/>
          <w:i/>
          <w:sz w:val="24"/>
          <w:szCs w:val="24"/>
        </w:rPr>
      </w:pPr>
      <w:r w:rsidRPr="006D2E93">
        <w:rPr>
          <w:rFonts w:ascii="Bahnschrift Light Condensed" w:hAnsi="Bahnschrift Light Condensed"/>
          <w:i/>
          <w:sz w:val="24"/>
          <w:szCs w:val="24"/>
        </w:rPr>
        <w:t>Operating as part of the Food and Land Use Coalition, the Food, Agriculture, Biodiversity, Land-Use, and Energy (FABLE) Consortium mobilizes top knowledge institutions from 20 countries to support the development of decision-support tools and long-term pathways towards sustainable food and land-use systems.</w:t>
      </w:r>
      <w:r>
        <w:rPr>
          <w:rFonts w:ascii="Bahnschrift Light Condensed" w:hAnsi="Bahnschrift Light Condensed"/>
          <w:i/>
          <w:sz w:val="24"/>
          <w:szCs w:val="24"/>
        </w:rPr>
        <w:t xml:space="preserve"> </w:t>
      </w:r>
      <w:r w:rsidRPr="006D2E93">
        <w:rPr>
          <w:rFonts w:ascii="Bahnschrift Light Condensed" w:hAnsi="Bahnschrift Light Condensed"/>
          <w:i/>
          <w:sz w:val="24"/>
          <w:szCs w:val="24"/>
        </w:rPr>
        <w:t>The FABLE Secretariat, led by the International Institute for Applied Systems Analysis (IIASA) and the Sustainable Development Solutions Network (SDSN), with support from EAT and the Potsdam Institute for Climate Impact Research (PIK), coordinates the FABLE Consortium</w:t>
      </w:r>
    </w:p>
    <w:p w14:paraId="6A4D3EC5" w14:textId="0AF2B4A6" w:rsidR="00437C3C" w:rsidRPr="00437C3C" w:rsidRDefault="00437C3C" w:rsidP="00437C3C">
      <w:pPr>
        <w:spacing w:before="240"/>
        <w:rPr>
          <w:rFonts w:ascii="Times New Roman" w:hAnsi="Times New Roman" w:cs="Times New Roman"/>
          <w:b/>
          <w:sz w:val="24"/>
          <w:szCs w:val="24"/>
        </w:rPr>
      </w:pPr>
      <w:r w:rsidRPr="00437C3C">
        <w:rPr>
          <w:rFonts w:ascii="Times New Roman" w:hAnsi="Times New Roman" w:cs="Times New Roman"/>
          <w:b/>
          <w:sz w:val="24"/>
          <w:szCs w:val="24"/>
        </w:rPr>
        <w:t>January 4, 2021 | Ahmedabad</w:t>
      </w:r>
    </w:p>
    <w:p w14:paraId="0D23FD59" w14:textId="4665080D" w:rsidR="000B7657" w:rsidRPr="00437C3C" w:rsidRDefault="00B82106" w:rsidP="00C66CCE">
      <w:pPr>
        <w:jc w:val="both"/>
        <w:rPr>
          <w:rFonts w:ascii="Times New Roman" w:hAnsi="Times New Roman" w:cs="Times New Roman"/>
          <w:sz w:val="24"/>
          <w:szCs w:val="24"/>
        </w:rPr>
      </w:pPr>
      <w:r w:rsidRPr="00437C3C">
        <w:rPr>
          <w:rFonts w:ascii="Times New Roman" w:hAnsi="Times New Roman" w:cs="Times New Roman"/>
          <w:sz w:val="24"/>
          <w:szCs w:val="24"/>
        </w:rPr>
        <w:t xml:space="preserve">A team of researchers led by Prof. Ranjan Kumar Ghosh at IIMA outlines FABLE Pathways for </w:t>
      </w:r>
      <w:r w:rsidR="00A454D5" w:rsidRPr="00437C3C">
        <w:rPr>
          <w:rFonts w:ascii="Times New Roman" w:hAnsi="Times New Roman" w:cs="Times New Roman"/>
          <w:sz w:val="24"/>
          <w:szCs w:val="24"/>
        </w:rPr>
        <w:t xml:space="preserve">India </w:t>
      </w:r>
      <w:r w:rsidRPr="00437C3C">
        <w:rPr>
          <w:rFonts w:ascii="Times New Roman" w:hAnsi="Times New Roman" w:cs="Times New Roman"/>
          <w:sz w:val="24"/>
          <w:szCs w:val="24"/>
        </w:rPr>
        <w:t xml:space="preserve">which </w:t>
      </w:r>
      <w:r w:rsidR="00A454D5" w:rsidRPr="00437C3C">
        <w:rPr>
          <w:rFonts w:ascii="Times New Roman" w:hAnsi="Times New Roman" w:cs="Times New Roman"/>
          <w:sz w:val="24"/>
          <w:szCs w:val="24"/>
        </w:rPr>
        <w:t xml:space="preserve">identify ways in which </w:t>
      </w:r>
      <w:r w:rsidRPr="00437C3C">
        <w:rPr>
          <w:rFonts w:ascii="Times New Roman" w:hAnsi="Times New Roman" w:cs="Times New Roman"/>
          <w:sz w:val="24"/>
          <w:szCs w:val="24"/>
        </w:rPr>
        <w:t>food and land-use systems can contribute to raising climate ambition, aligning climate mitigation and biodiversity protection policies, and achieving other sustainable developm</w:t>
      </w:r>
      <w:bookmarkStart w:id="0" w:name="_GoBack"/>
      <w:bookmarkEnd w:id="0"/>
      <w:r w:rsidRPr="00437C3C">
        <w:rPr>
          <w:rFonts w:ascii="Times New Roman" w:hAnsi="Times New Roman" w:cs="Times New Roman"/>
          <w:sz w:val="24"/>
          <w:szCs w:val="24"/>
        </w:rPr>
        <w:t>ent priorities in India. It presents two pathways for food and land-use systems for the period 2020-2050: Current Trends</w:t>
      </w:r>
      <w:r w:rsidR="008B22A4" w:rsidRPr="00437C3C">
        <w:rPr>
          <w:rFonts w:ascii="Times New Roman" w:hAnsi="Times New Roman" w:cs="Times New Roman"/>
          <w:sz w:val="24"/>
          <w:szCs w:val="24"/>
        </w:rPr>
        <w:t xml:space="preserve"> which represents the Business as Usual scenario</w:t>
      </w:r>
      <w:r w:rsidRPr="00437C3C">
        <w:rPr>
          <w:rFonts w:ascii="Times New Roman" w:hAnsi="Times New Roman" w:cs="Times New Roman"/>
          <w:sz w:val="24"/>
          <w:szCs w:val="24"/>
        </w:rPr>
        <w:t xml:space="preserve"> and </w:t>
      </w:r>
      <w:r w:rsidR="008B22A4" w:rsidRPr="00437C3C">
        <w:rPr>
          <w:rFonts w:ascii="Times New Roman" w:hAnsi="Times New Roman" w:cs="Times New Roman"/>
          <w:sz w:val="24"/>
          <w:szCs w:val="24"/>
        </w:rPr>
        <w:t xml:space="preserve">a </w:t>
      </w:r>
      <w:r w:rsidRPr="00437C3C">
        <w:rPr>
          <w:rFonts w:ascii="Times New Roman" w:hAnsi="Times New Roman" w:cs="Times New Roman"/>
          <w:sz w:val="24"/>
          <w:szCs w:val="24"/>
        </w:rPr>
        <w:t>Sustainable</w:t>
      </w:r>
      <w:r w:rsidR="000B7657" w:rsidRPr="00437C3C">
        <w:rPr>
          <w:rFonts w:ascii="Times New Roman" w:hAnsi="Times New Roman" w:cs="Times New Roman"/>
          <w:sz w:val="24"/>
          <w:szCs w:val="24"/>
        </w:rPr>
        <w:t>,</w:t>
      </w:r>
      <w:r w:rsidR="008B22A4" w:rsidRPr="00437C3C">
        <w:rPr>
          <w:rFonts w:ascii="Times New Roman" w:hAnsi="Times New Roman" w:cs="Times New Roman"/>
          <w:sz w:val="24"/>
          <w:szCs w:val="24"/>
        </w:rPr>
        <w:t xml:space="preserve"> more ambitious pathway. </w:t>
      </w:r>
      <w:r w:rsidR="00F66618" w:rsidRPr="00437C3C">
        <w:rPr>
          <w:rFonts w:ascii="Times New Roman" w:hAnsi="Times New Roman" w:cs="Times New Roman"/>
          <w:sz w:val="24"/>
          <w:szCs w:val="24"/>
        </w:rPr>
        <w:t>These pathways examine the trade-of</w:t>
      </w:r>
      <w:r w:rsidR="000B7657" w:rsidRPr="00437C3C">
        <w:rPr>
          <w:rFonts w:ascii="Times New Roman" w:hAnsi="Times New Roman" w:cs="Times New Roman"/>
          <w:sz w:val="24"/>
          <w:szCs w:val="24"/>
        </w:rPr>
        <w:t>fs between achieving the FABLE t</w:t>
      </w:r>
      <w:r w:rsidR="00F66618" w:rsidRPr="00437C3C">
        <w:rPr>
          <w:rFonts w:ascii="Times New Roman" w:hAnsi="Times New Roman" w:cs="Times New Roman"/>
          <w:sz w:val="24"/>
          <w:szCs w:val="24"/>
        </w:rPr>
        <w:t>argets under limited land availability and constraints to balance supply and demand at national and global levels</w:t>
      </w:r>
      <w:r w:rsidR="00C047C4" w:rsidRPr="00437C3C">
        <w:rPr>
          <w:rFonts w:ascii="Times New Roman" w:hAnsi="Times New Roman" w:cs="Times New Roman"/>
          <w:sz w:val="24"/>
          <w:szCs w:val="24"/>
        </w:rPr>
        <w:t xml:space="preserve"> within a global partial equilibrium model— the Model of Agricultural Production and its Impact on the Environment—</w:t>
      </w:r>
      <w:proofErr w:type="spellStart"/>
      <w:r w:rsidR="00C047C4" w:rsidRPr="00437C3C">
        <w:rPr>
          <w:rFonts w:ascii="Times New Roman" w:hAnsi="Times New Roman" w:cs="Times New Roman"/>
          <w:sz w:val="24"/>
          <w:szCs w:val="24"/>
        </w:rPr>
        <w:t>MAgPIE</w:t>
      </w:r>
      <w:proofErr w:type="spellEnd"/>
      <w:r w:rsidR="00C047C4" w:rsidRPr="00437C3C">
        <w:rPr>
          <w:rFonts w:ascii="Times New Roman" w:hAnsi="Times New Roman" w:cs="Times New Roman"/>
          <w:sz w:val="24"/>
          <w:szCs w:val="24"/>
        </w:rPr>
        <w:t xml:space="preserve"> developed by </w:t>
      </w:r>
      <w:r w:rsidR="00C047C4" w:rsidRPr="00437C3C">
        <w:rPr>
          <w:rFonts w:ascii="Times New Roman" w:hAnsi="Times New Roman" w:cs="Times New Roman"/>
          <w:i/>
          <w:sz w:val="24"/>
          <w:szCs w:val="24"/>
        </w:rPr>
        <w:t>the Potsdam Institute for Climate Impact Research (PIK)</w:t>
      </w:r>
      <w:r w:rsidRPr="00437C3C">
        <w:rPr>
          <w:rFonts w:ascii="Times New Roman" w:hAnsi="Times New Roman" w:cs="Times New Roman"/>
          <w:sz w:val="24"/>
          <w:szCs w:val="24"/>
        </w:rPr>
        <w:t xml:space="preserve">. </w:t>
      </w:r>
    </w:p>
    <w:p w14:paraId="2CF2B563" w14:textId="14292EBD" w:rsidR="00437C3C" w:rsidRPr="00437C3C" w:rsidRDefault="00437C3C" w:rsidP="00C66CCE">
      <w:pPr>
        <w:jc w:val="both"/>
        <w:rPr>
          <w:rFonts w:ascii="Times New Roman" w:hAnsi="Times New Roman" w:cs="Times New Roman"/>
          <w:sz w:val="24"/>
          <w:szCs w:val="24"/>
        </w:rPr>
      </w:pPr>
      <w:r w:rsidRPr="00437C3C">
        <w:rPr>
          <w:rFonts w:ascii="Times New Roman" w:hAnsi="Times New Roman" w:cs="Times New Roman"/>
          <w:sz w:val="24"/>
          <w:szCs w:val="24"/>
        </w:rPr>
        <w:t xml:space="preserve">The Food, Agriculture, Biodiversity, Land-Use, and Energy (FABLE) Consortium launched its 2020 report </w:t>
      </w:r>
      <w:r w:rsidRPr="00437C3C">
        <w:rPr>
          <w:rFonts w:ascii="Times New Roman" w:hAnsi="Times New Roman" w:cs="Times New Roman"/>
          <w:color w:val="5B9BD5" w:themeColor="accent1"/>
          <w:sz w:val="24"/>
          <w:szCs w:val="24"/>
        </w:rPr>
        <w:t xml:space="preserve">(https://www.unsdsn.org/fable), </w:t>
      </w:r>
      <w:r w:rsidRPr="00437C3C">
        <w:rPr>
          <w:rFonts w:ascii="Times New Roman" w:hAnsi="Times New Roman" w:cs="Times New Roman"/>
          <w:sz w:val="24"/>
          <w:szCs w:val="24"/>
        </w:rPr>
        <w:t xml:space="preserve">“Pathways to Sustainable Land-Use and Food Systems”. This second global report of the FABLE Consortium presents these pathways for 20 countries. Its findings suggest that integrated strategies across food production, biodiversity, climate, and diets can meet the objectives of the Paris Agreement and the Sustainable Development Goals (SDGs). </w:t>
      </w:r>
    </w:p>
    <w:p w14:paraId="728DFFB9" w14:textId="425AA29E" w:rsidR="00C66CCE" w:rsidRPr="00437C3C" w:rsidRDefault="00CF2B80" w:rsidP="00C66CCE">
      <w:pPr>
        <w:jc w:val="both"/>
        <w:rPr>
          <w:rFonts w:ascii="Times New Roman" w:hAnsi="Times New Roman" w:cs="Times New Roman"/>
          <w:i/>
          <w:iCs/>
          <w:sz w:val="24"/>
          <w:szCs w:val="24"/>
        </w:rPr>
      </w:pPr>
      <w:r w:rsidRPr="00437C3C">
        <w:rPr>
          <w:rFonts w:ascii="Times New Roman" w:hAnsi="Times New Roman" w:cs="Times New Roman"/>
          <w:i/>
          <w:iCs/>
          <w:sz w:val="24"/>
          <w:szCs w:val="24"/>
        </w:rPr>
        <w:t>“</w:t>
      </w:r>
      <w:r w:rsidR="000B7657" w:rsidRPr="00437C3C">
        <w:rPr>
          <w:rFonts w:ascii="Times New Roman" w:hAnsi="Times New Roman" w:cs="Times New Roman"/>
          <w:i/>
          <w:iCs/>
          <w:sz w:val="24"/>
          <w:szCs w:val="24"/>
        </w:rPr>
        <w:t>The</w:t>
      </w:r>
      <w:r w:rsidR="00C66CCE" w:rsidRPr="00437C3C">
        <w:rPr>
          <w:rFonts w:ascii="Times New Roman" w:hAnsi="Times New Roman" w:cs="Times New Roman"/>
          <w:i/>
          <w:iCs/>
          <w:sz w:val="24"/>
          <w:szCs w:val="24"/>
        </w:rPr>
        <w:t xml:space="preserve"> FABLE pathways can be a method for problem solving, working backwards from mid-century targets and shedding light on the major transformations that are needed to achieve them. They provide a framework for engaging stakeholders, can help identify mid-term technology benchmarks, and provide a long-term perspective to help countries avoid locking themselves into unsustainable food and land-use systems. They also provide a tool for countries to integrate biodiversity conservation and restoration as well as food systems into their climate strategies, particularly in the run-up to the climat</w:t>
      </w:r>
      <w:r w:rsidRPr="00437C3C">
        <w:rPr>
          <w:rFonts w:ascii="Times New Roman" w:hAnsi="Times New Roman" w:cs="Times New Roman"/>
          <w:i/>
          <w:iCs/>
          <w:sz w:val="24"/>
          <w:szCs w:val="24"/>
        </w:rPr>
        <w:t>e and biodiversity COPs in 2021”</w:t>
      </w:r>
      <w:r w:rsidR="000B7657" w:rsidRPr="00437C3C">
        <w:rPr>
          <w:rFonts w:ascii="Times New Roman" w:hAnsi="Times New Roman" w:cs="Times New Roman"/>
          <w:i/>
          <w:iCs/>
          <w:sz w:val="24"/>
          <w:szCs w:val="24"/>
        </w:rPr>
        <w:t xml:space="preserve">, says Prof. Ranjan Ghosh. </w:t>
      </w:r>
      <w:r w:rsidRPr="00437C3C">
        <w:rPr>
          <w:rFonts w:ascii="Times New Roman" w:hAnsi="Times New Roman" w:cs="Times New Roman"/>
          <w:i/>
          <w:iCs/>
          <w:sz w:val="24"/>
          <w:szCs w:val="24"/>
        </w:rPr>
        <w:t xml:space="preserve"> </w:t>
      </w:r>
    </w:p>
    <w:p w14:paraId="4C985272" w14:textId="5283DCDA" w:rsidR="00C66CCE" w:rsidRPr="00437C3C" w:rsidRDefault="00C66CCE" w:rsidP="00B82106">
      <w:pPr>
        <w:jc w:val="both"/>
        <w:rPr>
          <w:rFonts w:ascii="Times New Roman" w:hAnsi="Times New Roman" w:cs="Times New Roman"/>
          <w:sz w:val="24"/>
          <w:szCs w:val="24"/>
        </w:rPr>
      </w:pPr>
      <w:r w:rsidRPr="00437C3C">
        <w:rPr>
          <w:rFonts w:ascii="Times New Roman" w:hAnsi="Times New Roman" w:cs="Times New Roman"/>
          <w:sz w:val="24"/>
          <w:szCs w:val="24"/>
        </w:rPr>
        <w:t>The Current Trends Pathways</w:t>
      </w:r>
      <w:r w:rsidR="00F66618" w:rsidRPr="00437C3C">
        <w:rPr>
          <w:rFonts w:ascii="Times New Roman" w:hAnsi="Times New Roman" w:cs="Times New Roman"/>
          <w:sz w:val="24"/>
          <w:szCs w:val="24"/>
        </w:rPr>
        <w:t xml:space="preserve"> (BAU)</w:t>
      </w:r>
      <w:r w:rsidRPr="00437C3C">
        <w:rPr>
          <w:rFonts w:ascii="Times New Roman" w:hAnsi="Times New Roman" w:cs="Times New Roman"/>
          <w:sz w:val="24"/>
          <w:szCs w:val="24"/>
        </w:rPr>
        <w:t xml:space="preserve"> for India </w:t>
      </w:r>
      <w:r w:rsidR="00B82106" w:rsidRPr="00437C3C">
        <w:rPr>
          <w:rFonts w:ascii="Times New Roman" w:hAnsi="Times New Roman" w:cs="Times New Roman"/>
          <w:sz w:val="24"/>
          <w:szCs w:val="24"/>
        </w:rPr>
        <w:t>corresponds to the medium boundary of feasible action</w:t>
      </w:r>
      <w:r w:rsidR="008464BB" w:rsidRPr="00437C3C">
        <w:rPr>
          <w:rFonts w:ascii="Times New Roman" w:hAnsi="Times New Roman" w:cs="Times New Roman"/>
          <w:sz w:val="24"/>
          <w:szCs w:val="24"/>
        </w:rPr>
        <w:t xml:space="preserve"> under the assumption that a global mean warming increase</w:t>
      </w:r>
      <w:r w:rsidR="00F66618" w:rsidRPr="00437C3C">
        <w:rPr>
          <w:rFonts w:ascii="Times New Roman" w:hAnsi="Times New Roman" w:cs="Times New Roman"/>
          <w:sz w:val="24"/>
          <w:szCs w:val="24"/>
        </w:rPr>
        <w:t xml:space="preserve"> is</w:t>
      </w:r>
      <w:r w:rsidR="008464BB" w:rsidRPr="00437C3C">
        <w:rPr>
          <w:rFonts w:ascii="Times New Roman" w:hAnsi="Times New Roman" w:cs="Times New Roman"/>
          <w:sz w:val="24"/>
          <w:szCs w:val="24"/>
        </w:rPr>
        <w:t xml:space="preserve"> likely between 2°C and 3°C above pre-industrial temperatures, by 2100</w:t>
      </w:r>
      <w:r w:rsidR="00B82106" w:rsidRPr="00437C3C">
        <w:rPr>
          <w:rFonts w:ascii="Times New Roman" w:hAnsi="Times New Roman" w:cs="Times New Roman"/>
          <w:sz w:val="24"/>
          <w:szCs w:val="24"/>
        </w:rPr>
        <w:t xml:space="preserve">. </w:t>
      </w:r>
      <w:r w:rsidRPr="00437C3C">
        <w:rPr>
          <w:rFonts w:ascii="Times New Roman" w:hAnsi="Times New Roman" w:cs="Times New Roman"/>
          <w:sz w:val="24"/>
          <w:szCs w:val="24"/>
        </w:rPr>
        <w:t xml:space="preserve">The </w:t>
      </w:r>
      <w:r w:rsidR="00F66618" w:rsidRPr="00437C3C">
        <w:rPr>
          <w:rFonts w:ascii="Times New Roman" w:hAnsi="Times New Roman" w:cs="Times New Roman"/>
          <w:sz w:val="24"/>
          <w:szCs w:val="24"/>
        </w:rPr>
        <w:t xml:space="preserve">ambitious </w:t>
      </w:r>
      <w:r w:rsidRPr="00437C3C">
        <w:rPr>
          <w:rFonts w:ascii="Times New Roman" w:hAnsi="Times New Roman" w:cs="Times New Roman"/>
          <w:sz w:val="24"/>
          <w:szCs w:val="24"/>
        </w:rPr>
        <w:t>Sustainable Pathway represents a high boundary of feasible action, corresponds to a future based on India’s pledges under international commitments such as the Paris Agreement, Bonn Challenge, and Aichi Targets, as well as other aspirational targets to reach higher production of renewables and biofuels</w:t>
      </w:r>
      <w:r w:rsidR="00FC6FE0" w:rsidRPr="00437C3C">
        <w:rPr>
          <w:rFonts w:ascii="Times New Roman" w:hAnsi="Times New Roman" w:cs="Times New Roman"/>
          <w:sz w:val="24"/>
          <w:szCs w:val="24"/>
        </w:rPr>
        <w:t xml:space="preserve">, </w:t>
      </w:r>
      <w:r w:rsidRPr="00437C3C">
        <w:rPr>
          <w:rFonts w:ascii="Times New Roman" w:hAnsi="Times New Roman" w:cs="Times New Roman"/>
          <w:sz w:val="24"/>
          <w:szCs w:val="24"/>
        </w:rPr>
        <w:t>more efficient technologies and</w:t>
      </w:r>
      <w:r w:rsidR="009D06DC" w:rsidRPr="00437C3C">
        <w:rPr>
          <w:rFonts w:ascii="Times New Roman" w:hAnsi="Times New Roman" w:cs="Times New Roman"/>
          <w:sz w:val="24"/>
          <w:szCs w:val="24"/>
        </w:rPr>
        <w:t xml:space="preserve"> a</w:t>
      </w:r>
      <w:r w:rsidRPr="00437C3C">
        <w:rPr>
          <w:rFonts w:ascii="Times New Roman" w:hAnsi="Times New Roman" w:cs="Times New Roman"/>
          <w:sz w:val="24"/>
          <w:szCs w:val="24"/>
        </w:rPr>
        <w:t xml:space="preserve"> transition towards healthy diets (i.e. according to recommendations of the EAT-Lancet Commission)</w:t>
      </w:r>
      <w:r w:rsidR="000E0447" w:rsidRPr="00437C3C">
        <w:rPr>
          <w:rFonts w:ascii="Times New Roman" w:hAnsi="Times New Roman" w:cs="Times New Roman"/>
          <w:sz w:val="24"/>
          <w:szCs w:val="24"/>
        </w:rPr>
        <w:t xml:space="preserve">. </w:t>
      </w:r>
    </w:p>
    <w:p w14:paraId="0A9FAB2C" w14:textId="04F416CE" w:rsidR="00C047C4" w:rsidRPr="00437C3C" w:rsidRDefault="0039766F" w:rsidP="0039766F">
      <w:pPr>
        <w:jc w:val="both"/>
        <w:rPr>
          <w:rFonts w:ascii="Times New Roman" w:hAnsi="Times New Roman" w:cs="Times New Roman"/>
          <w:sz w:val="24"/>
          <w:szCs w:val="24"/>
        </w:rPr>
      </w:pPr>
      <w:r w:rsidRPr="00437C3C">
        <w:rPr>
          <w:rFonts w:ascii="Times New Roman" w:hAnsi="Times New Roman" w:cs="Times New Roman"/>
          <w:sz w:val="24"/>
          <w:szCs w:val="24"/>
        </w:rPr>
        <w:lastRenderedPageBreak/>
        <w:t xml:space="preserve">Our analysis projects an emission reduction of 1064 Mt CO2 equivalent per year under the Sustainable Pathway compared to </w:t>
      </w:r>
      <w:r w:rsidR="009D06DC" w:rsidRPr="00437C3C">
        <w:rPr>
          <w:rFonts w:ascii="Times New Roman" w:hAnsi="Times New Roman" w:cs="Times New Roman"/>
          <w:sz w:val="24"/>
          <w:szCs w:val="24"/>
        </w:rPr>
        <w:t>BAU</w:t>
      </w:r>
      <w:r w:rsidRPr="00437C3C">
        <w:rPr>
          <w:rFonts w:ascii="Times New Roman" w:hAnsi="Times New Roman" w:cs="Times New Roman"/>
          <w:sz w:val="24"/>
          <w:szCs w:val="24"/>
        </w:rPr>
        <w:t xml:space="preserve"> by 2050. This reduction </w:t>
      </w:r>
      <w:r w:rsidR="009D06DC" w:rsidRPr="00437C3C">
        <w:rPr>
          <w:rFonts w:ascii="Times New Roman" w:hAnsi="Times New Roman" w:cs="Times New Roman"/>
          <w:sz w:val="24"/>
          <w:szCs w:val="24"/>
        </w:rPr>
        <w:t>gets achieved primarily due to</w:t>
      </w:r>
      <w:r w:rsidRPr="00437C3C">
        <w:rPr>
          <w:rFonts w:ascii="Times New Roman" w:hAnsi="Times New Roman" w:cs="Times New Roman"/>
          <w:sz w:val="24"/>
          <w:szCs w:val="24"/>
        </w:rPr>
        <w:t xml:space="preserve"> a transition towards healthy diets (EAT Lancet recommendation), an improvement in livestock production systems, </w:t>
      </w:r>
      <w:r w:rsidR="009D06DC" w:rsidRPr="00437C3C">
        <w:rPr>
          <w:rFonts w:ascii="Times New Roman" w:hAnsi="Times New Roman" w:cs="Times New Roman"/>
          <w:sz w:val="24"/>
          <w:szCs w:val="24"/>
        </w:rPr>
        <w:t xml:space="preserve">meeting </w:t>
      </w:r>
      <w:r w:rsidRPr="00437C3C">
        <w:rPr>
          <w:rFonts w:ascii="Times New Roman" w:hAnsi="Times New Roman" w:cs="Times New Roman"/>
          <w:sz w:val="24"/>
          <w:szCs w:val="24"/>
        </w:rPr>
        <w:t xml:space="preserve">an afforestation target of 26 </w:t>
      </w:r>
      <w:proofErr w:type="spellStart"/>
      <w:r w:rsidRPr="00437C3C">
        <w:rPr>
          <w:rFonts w:ascii="Times New Roman" w:hAnsi="Times New Roman" w:cs="Times New Roman"/>
          <w:sz w:val="24"/>
          <w:szCs w:val="24"/>
        </w:rPr>
        <w:t>Mha</w:t>
      </w:r>
      <w:proofErr w:type="spellEnd"/>
      <w:r w:rsidRPr="00437C3C">
        <w:rPr>
          <w:rFonts w:ascii="Times New Roman" w:hAnsi="Times New Roman" w:cs="Times New Roman"/>
          <w:sz w:val="24"/>
          <w:szCs w:val="24"/>
        </w:rPr>
        <w:t xml:space="preserve"> by 2030, and inclusion of the national biofuel mandate</w:t>
      </w:r>
      <w:r w:rsidR="00FC6FE0" w:rsidRPr="00437C3C">
        <w:rPr>
          <w:rFonts w:ascii="Times New Roman" w:hAnsi="Times New Roman" w:cs="Times New Roman"/>
          <w:sz w:val="24"/>
          <w:szCs w:val="24"/>
        </w:rPr>
        <w:t>.</w:t>
      </w:r>
    </w:p>
    <w:p w14:paraId="2A765C9A" w14:textId="1B2DA0A9" w:rsidR="00CF2B80" w:rsidRPr="00437C3C" w:rsidRDefault="00D70287" w:rsidP="0039766F">
      <w:pPr>
        <w:jc w:val="both"/>
        <w:rPr>
          <w:rFonts w:ascii="Times New Roman" w:hAnsi="Times New Roman" w:cs="Times New Roman"/>
          <w:i/>
          <w:iCs/>
          <w:sz w:val="24"/>
          <w:szCs w:val="24"/>
        </w:rPr>
      </w:pPr>
      <w:r w:rsidRPr="00437C3C">
        <w:rPr>
          <w:rFonts w:ascii="Times New Roman" w:hAnsi="Times New Roman" w:cs="Times New Roman"/>
          <w:i/>
          <w:iCs/>
          <w:sz w:val="24"/>
          <w:szCs w:val="24"/>
        </w:rPr>
        <w:t>“</w:t>
      </w:r>
      <w:r w:rsidR="006E001F" w:rsidRPr="00437C3C">
        <w:rPr>
          <w:rFonts w:ascii="Times New Roman" w:hAnsi="Times New Roman" w:cs="Times New Roman"/>
          <w:i/>
          <w:iCs/>
          <w:sz w:val="24"/>
          <w:szCs w:val="24"/>
        </w:rPr>
        <w:t xml:space="preserve">In the ambitious pathway, we assume India’s transition towards healthy diets as recommended by the EAT-LANCET commission. We find that India </w:t>
      </w:r>
      <w:r w:rsidR="00E8249B" w:rsidRPr="00437C3C">
        <w:rPr>
          <w:rFonts w:ascii="Times New Roman" w:hAnsi="Times New Roman" w:cs="Times New Roman"/>
          <w:i/>
          <w:iCs/>
          <w:sz w:val="24"/>
          <w:szCs w:val="24"/>
        </w:rPr>
        <w:t xml:space="preserve">could </w:t>
      </w:r>
      <w:r w:rsidR="006E001F" w:rsidRPr="00437C3C">
        <w:rPr>
          <w:rFonts w:ascii="Times New Roman" w:hAnsi="Times New Roman" w:cs="Times New Roman"/>
          <w:i/>
          <w:iCs/>
          <w:sz w:val="24"/>
          <w:szCs w:val="24"/>
        </w:rPr>
        <w:t>meet the Minimum Dietary Energy Requirement by 2050, minus a few calo</w:t>
      </w:r>
      <w:r w:rsidR="00E8249B" w:rsidRPr="00437C3C">
        <w:rPr>
          <w:rFonts w:ascii="Times New Roman" w:hAnsi="Times New Roman" w:cs="Times New Roman"/>
          <w:i/>
          <w:iCs/>
          <w:sz w:val="24"/>
          <w:szCs w:val="24"/>
        </w:rPr>
        <w:t xml:space="preserve">ries. Overall, this transition can be </w:t>
      </w:r>
      <w:r w:rsidR="006E001F" w:rsidRPr="00437C3C">
        <w:rPr>
          <w:rFonts w:ascii="Times New Roman" w:hAnsi="Times New Roman" w:cs="Times New Roman"/>
          <w:i/>
          <w:iCs/>
          <w:sz w:val="24"/>
          <w:szCs w:val="24"/>
        </w:rPr>
        <w:t xml:space="preserve">met through the reduction of </w:t>
      </w:r>
      <w:r w:rsidR="000440EB" w:rsidRPr="00437C3C">
        <w:rPr>
          <w:rFonts w:ascii="Times New Roman" w:hAnsi="Times New Roman" w:cs="Times New Roman"/>
          <w:i/>
          <w:iCs/>
          <w:sz w:val="24"/>
          <w:szCs w:val="24"/>
        </w:rPr>
        <w:t>sugars and oils and an increase in consumption of fruits and vegetables</w:t>
      </w:r>
      <w:r w:rsidRPr="00437C3C">
        <w:rPr>
          <w:rFonts w:ascii="Times New Roman" w:hAnsi="Times New Roman" w:cs="Times New Roman"/>
          <w:i/>
          <w:iCs/>
          <w:sz w:val="24"/>
          <w:szCs w:val="24"/>
        </w:rPr>
        <w:t xml:space="preserve">”, says </w:t>
      </w:r>
      <w:proofErr w:type="spellStart"/>
      <w:r w:rsidRPr="00437C3C">
        <w:rPr>
          <w:rFonts w:ascii="Times New Roman" w:hAnsi="Times New Roman" w:cs="Times New Roman"/>
          <w:i/>
          <w:iCs/>
          <w:sz w:val="24"/>
          <w:szCs w:val="24"/>
        </w:rPr>
        <w:t>Vartika</w:t>
      </w:r>
      <w:proofErr w:type="spellEnd"/>
      <w:r w:rsidRPr="00437C3C">
        <w:rPr>
          <w:rFonts w:ascii="Times New Roman" w:hAnsi="Times New Roman" w:cs="Times New Roman"/>
          <w:i/>
          <w:iCs/>
          <w:sz w:val="24"/>
          <w:szCs w:val="24"/>
        </w:rPr>
        <w:t xml:space="preserve"> Singh from IFPRI and </w:t>
      </w:r>
      <w:r w:rsidR="00E8249B" w:rsidRPr="00437C3C">
        <w:rPr>
          <w:rFonts w:ascii="Times New Roman" w:hAnsi="Times New Roman" w:cs="Times New Roman"/>
          <w:i/>
          <w:iCs/>
          <w:sz w:val="24"/>
          <w:szCs w:val="24"/>
        </w:rPr>
        <w:t xml:space="preserve">a member of the FABLE </w:t>
      </w:r>
      <w:r w:rsidRPr="00437C3C">
        <w:rPr>
          <w:rFonts w:ascii="Times New Roman" w:hAnsi="Times New Roman" w:cs="Times New Roman"/>
          <w:i/>
          <w:iCs/>
          <w:sz w:val="24"/>
          <w:szCs w:val="24"/>
        </w:rPr>
        <w:t>research</w:t>
      </w:r>
      <w:r w:rsidR="00E8249B" w:rsidRPr="00437C3C">
        <w:rPr>
          <w:rFonts w:ascii="Times New Roman" w:hAnsi="Times New Roman" w:cs="Times New Roman"/>
          <w:i/>
          <w:iCs/>
          <w:sz w:val="24"/>
          <w:szCs w:val="24"/>
        </w:rPr>
        <w:t xml:space="preserve"> team</w:t>
      </w:r>
      <w:r w:rsidRPr="00437C3C">
        <w:rPr>
          <w:rFonts w:ascii="Times New Roman" w:hAnsi="Times New Roman" w:cs="Times New Roman"/>
          <w:i/>
          <w:iCs/>
          <w:sz w:val="24"/>
          <w:szCs w:val="24"/>
        </w:rPr>
        <w:t xml:space="preserve">. </w:t>
      </w:r>
      <w:r w:rsidR="000440EB" w:rsidRPr="00437C3C">
        <w:rPr>
          <w:rFonts w:ascii="Times New Roman" w:hAnsi="Times New Roman" w:cs="Times New Roman"/>
          <w:i/>
          <w:iCs/>
          <w:sz w:val="24"/>
          <w:szCs w:val="24"/>
        </w:rPr>
        <w:t xml:space="preserve"> </w:t>
      </w:r>
      <w:r w:rsidR="006E001F" w:rsidRPr="00437C3C">
        <w:rPr>
          <w:rFonts w:ascii="Times New Roman" w:hAnsi="Times New Roman" w:cs="Times New Roman"/>
          <w:i/>
          <w:iCs/>
          <w:sz w:val="24"/>
          <w:szCs w:val="24"/>
        </w:rPr>
        <w:t xml:space="preserve"> </w:t>
      </w:r>
    </w:p>
    <w:p w14:paraId="19CB3A78" w14:textId="57EE0CC7" w:rsidR="00C047C4" w:rsidRPr="00437C3C" w:rsidRDefault="00D70287" w:rsidP="0039766F">
      <w:pPr>
        <w:jc w:val="both"/>
        <w:rPr>
          <w:rFonts w:ascii="Times New Roman" w:hAnsi="Times New Roman" w:cs="Times New Roman"/>
          <w:sz w:val="24"/>
          <w:szCs w:val="24"/>
        </w:rPr>
      </w:pPr>
      <w:r w:rsidRPr="00437C3C">
        <w:rPr>
          <w:rFonts w:ascii="Times New Roman" w:hAnsi="Times New Roman" w:cs="Times New Roman"/>
          <w:sz w:val="24"/>
          <w:szCs w:val="24"/>
        </w:rPr>
        <w:t xml:space="preserve">Chandan Jha, a </w:t>
      </w:r>
      <w:r w:rsidR="00E8249B" w:rsidRPr="00437C3C">
        <w:rPr>
          <w:rFonts w:ascii="Times New Roman" w:hAnsi="Times New Roman" w:cs="Times New Roman"/>
          <w:sz w:val="24"/>
          <w:szCs w:val="24"/>
        </w:rPr>
        <w:t xml:space="preserve">FABLE </w:t>
      </w:r>
      <w:r w:rsidRPr="00437C3C">
        <w:rPr>
          <w:rFonts w:ascii="Times New Roman" w:hAnsi="Times New Roman" w:cs="Times New Roman"/>
          <w:sz w:val="24"/>
          <w:szCs w:val="24"/>
        </w:rPr>
        <w:t>research</w:t>
      </w:r>
      <w:r w:rsidR="00E8249B" w:rsidRPr="00437C3C">
        <w:rPr>
          <w:rFonts w:ascii="Times New Roman" w:hAnsi="Times New Roman" w:cs="Times New Roman"/>
          <w:sz w:val="24"/>
          <w:szCs w:val="24"/>
        </w:rPr>
        <w:t xml:space="preserve">er </w:t>
      </w:r>
      <w:r w:rsidRPr="00437C3C">
        <w:rPr>
          <w:rFonts w:ascii="Times New Roman" w:hAnsi="Times New Roman" w:cs="Times New Roman"/>
          <w:sz w:val="24"/>
          <w:szCs w:val="24"/>
        </w:rPr>
        <w:t>from IIMA states that t</w:t>
      </w:r>
      <w:r w:rsidR="00F85E6E" w:rsidRPr="00437C3C">
        <w:rPr>
          <w:rFonts w:ascii="Times New Roman" w:hAnsi="Times New Roman" w:cs="Times New Roman"/>
          <w:sz w:val="24"/>
          <w:szCs w:val="24"/>
        </w:rPr>
        <w:t>he</w:t>
      </w:r>
      <w:r w:rsidR="00E8249B" w:rsidRPr="00437C3C">
        <w:rPr>
          <w:rFonts w:ascii="Times New Roman" w:hAnsi="Times New Roman" w:cs="Times New Roman"/>
          <w:sz w:val="24"/>
          <w:szCs w:val="24"/>
        </w:rPr>
        <w:t xml:space="preserve"> differences between these two p</w:t>
      </w:r>
      <w:r w:rsidR="00F85E6E" w:rsidRPr="00437C3C">
        <w:rPr>
          <w:rFonts w:ascii="Times New Roman" w:hAnsi="Times New Roman" w:cs="Times New Roman"/>
          <w:sz w:val="24"/>
          <w:szCs w:val="24"/>
        </w:rPr>
        <w:t xml:space="preserve">athways are meant to help stakeholders and policy makers to better understand the differences between current trajectories and potential future trends of sustainable indicators to support the setting of national targets and monitor their progress. </w:t>
      </w:r>
      <w:r w:rsidRPr="00437C3C">
        <w:rPr>
          <w:rFonts w:ascii="Times New Roman" w:hAnsi="Times New Roman" w:cs="Times New Roman"/>
          <w:sz w:val="24"/>
          <w:szCs w:val="24"/>
        </w:rPr>
        <w:t xml:space="preserve">He says, </w:t>
      </w:r>
      <w:r w:rsidR="00F85E6E" w:rsidRPr="00437C3C">
        <w:rPr>
          <w:rFonts w:ascii="Times New Roman" w:hAnsi="Times New Roman" w:cs="Times New Roman"/>
          <w:sz w:val="24"/>
          <w:szCs w:val="24"/>
        </w:rPr>
        <w:t>“</w:t>
      </w:r>
      <w:r w:rsidRPr="00437C3C">
        <w:rPr>
          <w:rFonts w:ascii="Times New Roman" w:hAnsi="Times New Roman" w:cs="Times New Roman"/>
          <w:sz w:val="24"/>
          <w:szCs w:val="24"/>
        </w:rPr>
        <w:t>w</w:t>
      </w:r>
      <w:r w:rsidR="00C047C4" w:rsidRPr="00437C3C">
        <w:rPr>
          <w:rFonts w:ascii="Times New Roman" w:hAnsi="Times New Roman" w:cs="Times New Roman"/>
          <w:sz w:val="24"/>
          <w:szCs w:val="24"/>
        </w:rPr>
        <w:t>e hope our results can be useful in developing a framework of policy actions that aim</w:t>
      </w:r>
      <w:r w:rsidRPr="00437C3C">
        <w:rPr>
          <w:rFonts w:ascii="Times New Roman" w:hAnsi="Times New Roman" w:cs="Times New Roman"/>
          <w:sz w:val="24"/>
          <w:szCs w:val="24"/>
        </w:rPr>
        <w:t>s</w:t>
      </w:r>
      <w:r w:rsidR="00C047C4" w:rsidRPr="00437C3C">
        <w:rPr>
          <w:rFonts w:ascii="Times New Roman" w:hAnsi="Times New Roman" w:cs="Times New Roman"/>
          <w:sz w:val="24"/>
          <w:szCs w:val="24"/>
        </w:rPr>
        <w:t xml:space="preserve"> to achieve several international commitments for climate mitigation and forest conservation, such as the Paris Agreement, the Convention on Biological Diversity, the Sustainable Development Goa</w:t>
      </w:r>
      <w:r w:rsidRPr="00437C3C">
        <w:rPr>
          <w:rFonts w:ascii="Times New Roman" w:hAnsi="Times New Roman" w:cs="Times New Roman"/>
          <w:sz w:val="24"/>
          <w:szCs w:val="24"/>
        </w:rPr>
        <w:t xml:space="preserve">ls, and the Bonn Challenge”. </w:t>
      </w:r>
    </w:p>
    <w:p w14:paraId="12C58A65" w14:textId="0151509E" w:rsidR="00CF2B80" w:rsidRPr="00437C3C" w:rsidRDefault="00CF2B80" w:rsidP="00CF2B80">
      <w:pPr>
        <w:jc w:val="both"/>
        <w:rPr>
          <w:rFonts w:ascii="Times New Roman" w:hAnsi="Times New Roman" w:cs="Times New Roman"/>
          <w:sz w:val="24"/>
          <w:szCs w:val="24"/>
        </w:rPr>
      </w:pPr>
      <w:r w:rsidRPr="00437C3C">
        <w:rPr>
          <w:rFonts w:ascii="Times New Roman" w:hAnsi="Times New Roman" w:cs="Times New Roman"/>
          <w:sz w:val="24"/>
          <w:szCs w:val="24"/>
        </w:rPr>
        <w:t>In a short period of time, the global FA</w:t>
      </w:r>
      <w:r w:rsidR="00E8249B" w:rsidRPr="00437C3C">
        <w:rPr>
          <w:rFonts w:ascii="Times New Roman" w:hAnsi="Times New Roman" w:cs="Times New Roman"/>
          <w:sz w:val="24"/>
          <w:szCs w:val="24"/>
        </w:rPr>
        <w:t>BLE Consortium country teams have</w:t>
      </w:r>
      <w:r w:rsidRPr="00437C3C">
        <w:rPr>
          <w:rFonts w:ascii="Times New Roman" w:hAnsi="Times New Roman" w:cs="Times New Roman"/>
          <w:sz w:val="24"/>
          <w:szCs w:val="24"/>
        </w:rPr>
        <w:t xml:space="preserve"> developed major analytical capacities on land-use and food systems, pioneered new tools, and strengthened the analytical capacity in 20 countries. It plans to focus upcoming work on the following priorities:</w:t>
      </w:r>
    </w:p>
    <w:p w14:paraId="3F5B0FC5" w14:textId="2F9657C3" w:rsidR="00CF2B80" w:rsidRPr="00437C3C" w:rsidRDefault="00CF2B80" w:rsidP="00CF2B80">
      <w:pPr>
        <w:jc w:val="both"/>
        <w:rPr>
          <w:rFonts w:ascii="Times New Roman" w:hAnsi="Times New Roman" w:cs="Times New Roman"/>
          <w:sz w:val="24"/>
          <w:szCs w:val="24"/>
        </w:rPr>
      </w:pPr>
      <w:r w:rsidRPr="00437C3C">
        <w:rPr>
          <w:rFonts w:ascii="Times New Roman" w:hAnsi="Times New Roman" w:cs="Times New Roman"/>
          <w:sz w:val="24"/>
          <w:szCs w:val="24"/>
        </w:rPr>
        <w:t xml:space="preserve">1. As part of </w:t>
      </w:r>
      <w:r w:rsidR="00A721F1" w:rsidRPr="00437C3C">
        <w:rPr>
          <w:rFonts w:ascii="Times New Roman" w:hAnsi="Times New Roman" w:cs="Times New Roman"/>
          <w:sz w:val="24"/>
          <w:szCs w:val="24"/>
        </w:rPr>
        <w:t>the global food and land use coalition (</w:t>
      </w:r>
      <w:r w:rsidRPr="00437C3C">
        <w:rPr>
          <w:rFonts w:ascii="Times New Roman" w:hAnsi="Times New Roman" w:cs="Times New Roman"/>
          <w:sz w:val="24"/>
          <w:szCs w:val="24"/>
        </w:rPr>
        <w:t>FOLU</w:t>
      </w:r>
      <w:r w:rsidR="00A721F1" w:rsidRPr="00437C3C">
        <w:rPr>
          <w:rFonts w:ascii="Times New Roman" w:hAnsi="Times New Roman" w:cs="Times New Roman"/>
          <w:sz w:val="24"/>
          <w:szCs w:val="24"/>
        </w:rPr>
        <w:t>)</w:t>
      </w:r>
      <w:r w:rsidRPr="00437C3C">
        <w:rPr>
          <w:rFonts w:ascii="Times New Roman" w:hAnsi="Times New Roman" w:cs="Times New Roman"/>
          <w:sz w:val="24"/>
          <w:szCs w:val="24"/>
        </w:rPr>
        <w:t>, work with interested governments to support integrated strategies, including climate and biodiversity strategies under the climate and biodiversity conventions, that address short-term pressures on land-use and food systems and are consistent with meeting long-term goals.</w:t>
      </w:r>
    </w:p>
    <w:p w14:paraId="2378D28F" w14:textId="77777777" w:rsidR="00CF2B80" w:rsidRPr="00437C3C" w:rsidRDefault="00CF2B80" w:rsidP="00CF2B80">
      <w:pPr>
        <w:jc w:val="both"/>
        <w:rPr>
          <w:rFonts w:ascii="Times New Roman" w:hAnsi="Times New Roman" w:cs="Times New Roman"/>
          <w:sz w:val="24"/>
          <w:szCs w:val="24"/>
        </w:rPr>
      </w:pPr>
      <w:r w:rsidRPr="00437C3C">
        <w:rPr>
          <w:rFonts w:ascii="Times New Roman" w:hAnsi="Times New Roman" w:cs="Times New Roman"/>
          <w:sz w:val="24"/>
          <w:szCs w:val="24"/>
        </w:rPr>
        <w:t>2. Advance a deeper understanding of how countries can design, implement, and monitor better policies to transform their land-use and food systems through the new Food, Environment, Land, and Development (FELD) Action Tracker</w:t>
      </w:r>
    </w:p>
    <w:p w14:paraId="6D327131" w14:textId="77777777" w:rsidR="00CF2B80" w:rsidRPr="00437C3C" w:rsidRDefault="00CF2B80" w:rsidP="00CF2B80">
      <w:pPr>
        <w:jc w:val="both"/>
        <w:rPr>
          <w:rFonts w:ascii="Times New Roman" w:hAnsi="Times New Roman" w:cs="Times New Roman"/>
          <w:sz w:val="24"/>
          <w:szCs w:val="24"/>
        </w:rPr>
      </w:pPr>
      <w:r w:rsidRPr="00437C3C">
        <w:rPr>
          <w:rFonts w:ascii="Times New Roman" w:hAnsi="Times New Roman" w:cs="Times New Roman"/>
          <w:sz w:val="24"/>
          <w:szCs w:val="24"/>
        </w:rPr>
        <w:t>3. Improve modeling tools to develop pathways and model policy options for land-use and food systems.</w:t>
      </w:r>
    </w:p>
    <w:p w14:paraId="432D5C50" w14:textId="77777777" w:rsidR="00CF2B80" w:rsidRPr="00437C3C" w:rsidRDefault="00CF2B80" w:rsidP="00CF2B80">
      <w:pPr>
        <w:jc w:val="both"/>
        <w:rPr>
          <w:rFonts w:ascii="Times New Roman" w:hAnsi="Times New Roman" w:cs="Times New Roman"/>
          <w:sz w:val="24"/>
          <w:szCs w:val="24"/>
        </w:rPr>
      </w:pPr>
      <w:r w:rsidRPr="00437C3C">
        <w:rPr>
          <w:rFonts w:ascii="Times New Roman" w:hAnsi="Times New Roman" w:cs="Times New Roman"/>
          <w:sz w:val="24"/>
          <w:szCs w:val="24"/>
        </w:rPr>
        <w:t>4. Train the next generation of analysts and policymakers in developing long-term pathways towards sustainable land-use and food systems, so that FABLE tools can be applied by any research group or government that would like to do so.</w:t>
      </w:r>
    </w:p>
    <w:p w14:paraId="3E3B381D" w14:textId="24073624" w:rsidR="00B82106" w:rsidRPr="00437C3C" w:rsidRDefault="00CF2B80" w:rsidP="00CF2B80">
      <w:pPr>
        <w:jc w:val="both"/>
        <w:rPr>
          <w:rFonts w:ascii="Times New Roman" w:hAnsi="Times New Roman" w:cs="Times New Roman"/>
          <w:sz w:val="24"/>
          <w:szCs w:val="24"/>
        </w:rPr>
      </w:pPr>
      <w:r w:rsidRPr="00437C3C">
        <w:rPr>
          <w:rFonts w:ascii="Times New Roman" w:hAnsi="Times New Roman" w:cs="Times New Roman"/>
          <w:sz w:val="24"/>
          <w:szCs w:val="24"/>
        </w:rPr>
        <w:t>5. Strengthen and expand the FABLE Consortium, including by welcoming new country teams.</w:t>
      </w:r>
      <w:r w:rsidRPr="00437C3C">
        <w:rPr>
          <w:rFonts w:ascii="Times New Roman" w:hAnsi="Times New Roman" w:cs="Times New Roman"/>
          <w:sz w:val="24"/>
          <w:szCs w:val="24"/>
        </w:rPr>
        <w:cr/>
      </w:r>
    </w:p>
    <w:p w14:paraId="4544ABA9" w14:textId="2AFEEA54" w:rsidR="00C366F8" w:rsidRPr="00437C3C" w:rsidRDefault="00C366F8" w:rsidP="00CF2B80">
      <w:pPr>
        <w:jc w:val="both"/>
        <w:rPr>
          <w:rFonts w:ascii="Times New Roman" w:hAnsi="Times New Roman" w:cs="Times New Roman"/>
          <w:sz w:val="24"/>
          <w:szCs w:val="24"/>
        </w:rPr>
      </w:pPr>
      <w:r w:rsidRPr="00437C3C">
        <w:rPr>
          <w:rFonts w:ascii="Times New Roman" w:hAnsi="Times New Roman" w:cs="Times New Roman"/>
          <w:sz w:val="24"/>
          <w:szCs w:val="24"/>
        </w:rPr>
        <w:t>T</w:t>
      </w:r>
      <w:r w:rsidR="00584555" w:rsidRPr="00437C3C">
        <w:rPr>
          <w:rFonts w:ascii="Times New Roman" w:hAnsi="Times New Roman" w:cs="Times New Roman"/>
          <w:sz w:val="24"/>
          <w:szCs w:val="24"/>
        </w:rPr>
        <w:t xml:space="preserve">he full report </w:t>
      </w:r>
      <w:r w:rsidRPr="00437C3C">
        <w:rPr>
          <w:rFonts w:ascii="Times New Roman" w:hAnsi="Times New Roman" w:cs="Times New Roman"/>
          <w:sz w:val="24"/>
          <w:szCs w:val="24"/>
        </w:rPr>
        <w:t xml:space="preserve">can be accessed </w:t>
      </w:r>
      <w:hyperlink r:id="rId6" w:history="1">
        <w:r w:rsidRPr="00437C3C">
          <w:rPr>
            <w:rStyle w:val="Hyperlink"/>
            <w:rFonts w:ascii="Times New Roman" w:hAnsi="Times New Roman" w:cs="Times New Roman"/>
            <w:sz w:val="24"/>
            <w:szCs w:val="24"/>
          </w:rPr>
          <w:t>here</w:t>
        </w:r>
      </w:hyperlink>
    </w:p>
    <w:p w14:paraId="604C074E" w14:textId="4C9AD581" w:rsidR="00437C3C" w:rsidRDefault="00C366F8" w:rsidP="00CF2B80">
      <w:pPr>
        <w:jc w:val="both"/>
        <w:rPr>
          <w:rFonts w:ascii="Times New Roman" w:hAnsi="Times New Roman" w:cs="Times New Roman"/>
          <w:sz w:val="24"/>
          <w:szCs w:val="24"/>
        </w:rPr>
      </w:pPr>
      <w:r w:rsidRPr="00437C3C">
        <w:rPr>
          <w:rFonts w:ascii="Times New Roman" w:hAnsi="Times New Roman" w:cs="Times New Roman"/>
          <w:sz w:val="24"/>
          <w:szCs w:val="24"/>
        </w:rPr>
        <w:t xml:space="preserve">For more details on FABLE work please visit </w:t>
      </w:r>
      <w:hyperlink r:id="rId7" w:history="1">
        <w:r w:rsidR="00584555" w:rsidRPr="00437C3C">
          <w:rPr>
            <w:rStyle w:val="Hyperlink"/>
            <w:rFonts w:ascii="Times New Roman" w:hAnsi="Times New Roman" w:cs="Times New Roman"/>
            <w:sz w:val="24"/>
            <w:szCs w:val="24"/>
          </w:rPr>
          <w:t>https://www.unsdsn.org/fable</w:t>
        </w:r>
      </w:hyperlink>
      <w:r w:rsidR="00584555" w:rsidRPr="00437C3C">
        <w:rPr>
          <w:rFonts w:ascii="Times New Roman" w:hAnsi="Times New Roman" w:cs="Times New Roman"/>
          <w:sz w:val="24"/>
          <w:szCs w:val="24"/>
        </w:rPr>
        <w:t xml:space="preserve"> </w:t>
      </w:r>
    </w:p>
    <w:p w14:paraId="0EC34099" w14:textId="3A668B60" w:rsidR="00437C3C" w:rsidRPr="00437C3C" w:rsidRDefault="00437C3C" w:rsidP="00437C3C">
      <w:pPr>
        <w:pStyle w:val="ListParagraph"/>
        <w:numPr>
          <w:ilvl w:val="0"/>
          <w:numId w:val="1"/>
        </w:numPr>
        <w:jc w:val="both"/>
        <w:rPr>
          <w:rFonts w:ascii="Times New Roman" w:hAnsi="Times New Roman" w:cs="Times New Roman"/>
          <w:sz w:val="24"/>
          <w:szCs w:val="24"/>
        </w:rPr>
      </w:pPr>
    </w:p>
    <w:sectPr w:rsidR="00437C3C" w:rsidRPr="00437C3C" w:rsidSect="00437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40D4"/>
    <w:multiLevelType w:val="hybridMultilevel"/>
    <w:tmpl w:val="3BD84ADC"/>
    <w:lvl w:ilvl="0" w:tplc="EC2E2A6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DUyNrU0NjSzNDJR0lEKTi0uzszPAykwqgUAnyhhXSwAAAA="/>
  </w:docVars>
  <w:rsids>
    <w:rsidRoot w:val="00A03138"/>
    <w:rsid w:val="00033608"/>
    <w:rsid w:val="000440EB"/>
    <w:rsid w:val="000B7657"/>
    <w:rsid w:val="000E0447"/>
    <w:rsid w:val="0039766F"/>
    <w:rsid w:val="00437C3C"/>
    <w:rsid w:val="0045253D"/>
    <w:rsid w:val="00584555"/>
    <w:rsid w:val="006D2E93"/>
    <w:rsid w:val="006E001F"/>
    <w:rsid w:val="007B5FD7"/>
    <w:rsid w:val="007F2AA3"/>
    <w:rsid w:val="008464BB"/>
    <w:rsid w:val="008B22A4"/>
    <w:rsid w:val="009D06DC"/>
    <w:rsid w:val="00A03138"/>
    <w:rsid w:val="00A454D5"/>
    <w:rsid w:val="00A721F1"/>
    <w:rsid w:val="00B138FB"/>
    <w:rsid w:val="00B82106"/>
    <w:rsid w:val="00C047C4"/>
    <w:rsid w:val="00C366F8"/>
    <w:rsid w:val="00C66CCE"/>
    <w:rsid w:val="00CE39F4"/>
    <w:rsid w:val="00CF2B80"/>
    <w:rsid w:val="00D70287"/>
    <w:rsid w:val="00E8249B"/>
    <w:rsid w:val="00E94B0F"/>
    <w:rsid w:val="00F66618"/>
    <w:rsid w:val="00F85E6E"/>
    <w:rsid w:val="00FC6F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B28B"/>
  <w15:chartTrackingRefBased/>
  <w15:docId w15:val="{FB7C0EA9-66F9-4E65-B932-3032CB44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B80"/>
    <w:rPr>
      <w:sz w:val="16"/>
      <w:szCs w:val="16"/>
    </w:rPr>
  </w:style>
  <w:style w:type="paragraph" w:styleId="CommentText">
    <w:name w:val="annotation text"/>
    <w:basedOn w:val="Normal"/>
    <w:link w:val="CommentTextChar"/>
    <w:uiPriority w:val="99"/>
    <w:semiHidden/>
    <w:unhideWhenUsed/>
    <w:rsid w:val="00CF2B80"/>
    <w:pPr>
      <w:spacing w:line="240" w:lineRule="auto"/>
    </w:pPr>
    <w:rPr>
      <w:sz w:val="20"/>
      <w:szCs w:val="20"/>
    </w:rPr>
  </w:style>
  <w:style w:type="character" w:customStyle="1" w:styleId="CommentTextChar">
    <w:name w:val="Comment Text Char"/>
    <w:basedOn w:val="DefaultParagraphFont"/>
    <w:link w:val="CommentText"/>
    <w:uiPriority w:val="99"/>
    <w:semiHidden/>
    <w:rsid w:val="00CF2B80"/>
    <w:rPr>
      <w:sz w:val="20"/>
      <w:szCs w:val="20"/>
    </w:rPr>
  </w:style>
  <w:style w:type="paragraph" w:styleId="CommentSubject">
    <w:name w:val="annotation subject"/>
    <w:basedOn w:val="CommentText"/>
    <w:next w:val="CommentText"/>
    <w:link w:val="CommentSubjectChar"/>
    <w:uiPriority w:val="99"/>
    <w:semiHidden/>
    <w:unhideWhenUsed/>
    <w:rsid w:val="00CF2B80"/>
    <w:rPr>
      <w:b/>
      <w:bCs/>
    </w:rPr>
  </w:style>
  <w:style w:type="character" w:customStyle="1" w:styleId="CommentSubjectChar">
    <w:name w:val="Comment Subject Char"/>
    <w:basedOn w:val="CommentTextChar"/>
    <w:link w:val="CommentSubject"/>
    <w:uiPriority w:val="99"/>
    <w:semiHidden/>
    <w:rsid w:val="00CF2B80"/>
    <w:rPr>
      <w:b/>
      <w:bCs/>
      <w:sz w:val="20"/>
      <w:szCs w:val="20"/>
    </w:rPr>
  </w:style>
  <w:style w:type="paragraph" w:styleId="BalloonText">
    <w:name w:val="Balloon Text"/>
    <w:basedOn w:val="Normal"/>
    <w:link w:val="BalloonTextChar"/>
    <w:uiPriority w:val="99"/>
    <w:semiHidden/>
    <w:unhideWhenUsed/>
    <w:rsid w:val="00CF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B80"/>
    <w:rPr>
      <w:rFonts w:ascii="Segoe UI" w:hAnsi="Segoe UI" w:cs="Segoe UI"/>
      <w:sz w:val="18"/>
      <w:szCs w:val="18"/>
    </w:rPr>
  </w:style>
  <w:style w:type="character" w:styleId="Hyperlink">
    <w:name w:val="Hyperlink"/>
    <w:basedOn w:val="DefaultParagraphFont"/>
    <w:uiPriority w:val="99"/>
    <w:unhideWhenUsed/>
    <w:rsid w:val="00584555"/>
    <w:rPr>
      <w:color w:val="0563C1" w:themeColor="hyperlink"/>
      <w:u w:val="single"/>
    </w:rPr>
  </w:style>
  <w:style w:type="character" w:styleId="FollowedHyperlink">
    <w:name w:val="FollowedHyperlink"/>
    <w:basedOn w:val="DefaultParagraphFont"/>
    <w:uiPriority w:val="99"/>
    <w:semiHidden/>
    <w:unhideWhenUsed/>
    <w:rsid w:val="00C366F8"/>
    <w:rPr>
      <w:color w:val="954F72" w:themeColor="followedHyperlink"/>
      <w:u w:val="single"/>
    </w:rPr>
  </w:style>
  <w:style w:type="paragraph" w:styleId="ListParagraph">
    <w:name w:val="List Paragraph"/>
    <w:basedOn w:val="Normal"/>
    <w:uiPriority w:val="34"/>
    <w:qFormat/>
    <w:rsid w:val="00437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sdsn.org/f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unsdsn.org/pathways-to-sustainable-land-use-food-systems?_ga=2.193988264.422002705.1609292178-980985582.1592540164"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IIMA</dc:creator>
  <cp:keywords/>
  <dc:description/>
  <cp:lastModifiedBy>Mitaaly Naidu</cp:lastModifiedBy>
  <cp:revision>6</cp:revision>
  <dcterms:created xsi:type="dcterms:W3CDTF">2020-12-29T00:43:00Z</dcterms:created>
  <dcterms:modified xsi:type="dcterms:W3CDTF">2021-01-11T05:59:00Z</dcterms:modified>
</cp:coreProperties>
</file>