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E2" w:rsidRPr="00AC001A" w:rsidRDefault="00F236E2" w:rsidP="00B65352">
      <w:pPr>
        <w:rPr>
          <w:rFonts w:asciiTheme="majorHAnsi" w:hAnsiTheme="majorHAnsi" w:cstheme="majorHAnsi"/>
          <w:b/>
          <w:sz w:val="28"/>
          <w:szCs w:val="28"/>
        </w:rPr>
      </w:pPr>
    </w:p>
    <w:p w:rsidR="008825C1" w:rsidRDefault="008825C1" w:rsidP="008825C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C001A">
        <w:rPr>
          <w:rFonts w:asciiTheme="majorHAnsi" w:hAnsiTheme="majorHAnsi" w:cstheme="majorHAnsi"/>
          <w:b/>
          <w:sz w:val="28"/>
          <w:szCs w:val="28"/>
        </w:rPr>
        <w:t xml:space="preserve">NSE CENTRE FOR BEHAVIORAL SCIENCE AT IIM AHMEDABAD </w:t>
      </w:r>
      <w:r w:rsidR="0078761C">
        <w:rPr>
          <w:rFonts w:asciiTheme="majorHAnsi" w:hAnsiTheme="majorHAnsi" w:cstheme="majorHAnsi"/>
          <w:b/>
          <w:sz w:val="28"/>
          <w:szCs w:val="28"/>
        </w:rPr>
        <w:t>HOSTS</w:t>
      </w:r>
      <w:r w:rsidRPr="00AC001A">
        <w:rPr>
          <w:rFonts w:asciiTheme="majorHAnsi" w:hAnsiTheme="majorHAnsi" w:cstheme="majorHAnsi"/>
          <w:b/>
          <w:sz w:val="28"/>
          <w:szCs w:val="28"/>
        </w:rPr>
        <w:t xml:space="preserve"> AN ANNUAL CONFERENCE</w:t>
      </w:r>
      <w:r w:rsidR="003D5940">
        <w:rPr>
          <w:rFonts w:asciiTheme="majorHAnsi" w:hAnsiTheme="majorHAnsi" w:cstheme="majorHAnsi"/>
          <w:b/>
          <w:sz w:val="28"/>
          <w:szCs w:val="28"/>
        </w:rPr>
        <w:t xml:space="preserve"> ON BEHAVIORAL SCIENCE IN MANAGEMENT</w:t>
      </w:r>
    </w:p>
    <w:p w:rsidR="001E5931" w:rsidRDefault="001E5931" w:rsidP="008825C1">
      <w:pPr>
        <w:jc w:val="center"/>
        <w:rPr>
          <w:rFonts w:asciiTheme="majorHAnsi" w:hAnsiTheme="majorHAnsi" w:cstheme="majorHAnsi"/>
          <w:b/>
          <w:strike/>
          <w:sz w:val="28"/>
          <w:szCs w:val="28"/>
        </w:rPr>
      </w:pPr>
    </w:p>
    <w:p w:rsidR="00F236E2" w:rsidRPr="00AC001A" w:rsidRDefault="00704B54" w:rsidP="008825C1">
      <w:pPr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~</w:t>
      </w:r>
      <w:r w:rsidR="00F236E2" w:rsidRPr="00AC001A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The annual conference </w:t>
      </w:r>
      <w:r w:rsidR="007C1666">
        <w:rPr>
          <w:rFonts w:asciiTheme="majorHAnsi" w:hAnsiTheme="majorHAnsi" w:cstheme="majorHAnsi"/>
          <w:bCs/>
          <w:i/>
          <w:iCs/>
          <w:sz w:val="24"/>
          <w:szCs w:val="24"/>
        </w:rPr>
        <w:t>is bringing</w:t>
      </w:r>
      <w:r w:rsidR="00F236E2" w:rsidRPr="00AC001A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together experts from academia and industries</w:t>
      </w:r>
      <w:r>
        <w:rPr>
          <w:rFonts w:asciiTheme="majorHAnsi" w:hAnsiTheme="majorHAnsi" w:cstheme="majorHAnsi"/>
          <w:bCs/>
          <w:i/>
          <w:iCs/>
          <w:sz w:val="24"/>
          <w:szCs w:val="24"/>
        </w:rPr>
        <w:t>~</w:t>
      </w:r>
    </w:p>
    <w:p w:rsidR="007E00B1" w:rsidRPr="00AC001A" w:rsidRDefault="007E00B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61556" w:rsidRPr="00AC001A" w:rsidRDefault="00732AF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9</w:t>
      </w:r>
      <w:r w:rsidR="007E00B1" w:rsidRPr="00AC001A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7E00B1" w:rsidRPr="00AC001A">
        <w:rPr>
          <w:rFonts w:asciiTheme="majorHAnsi" w:hAnsiTheme="majorHAnsi" w:cstheme="majorHAnsi"/>
          <w:b/>
          <w:sz w:val="24"/>
          <w:szCs w:val="24"/>
        </w:rPr>
        <w:t xml:space="preserve"> April 2021, India: 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The NSE Centre for Behavioral Science at IIM Ahmedabad </w:t>
      </w:r>
      <w:r w:rsidR="00704B54">
        <w:rPr>
          <w:rFonts w:asciiTheme="majorHAnsi" w:hAnsiTheme="majorHAnsi" w:cstheme="majorHAnsi"/>
          <w:sz w:val="24"/>
          <w:szCs w:val="24"/>
        </w:rPr>
        <w:t xml:space="preserve">is </w:t>
      </w:r>
      <w:r w:rsidR="007860CF">
        <w:rPr>
          <w:rFonts w:asciiTheme="majorHAnsi" w:hAnsiTheme="majorHAnsi" w:cstheme="majorHAnsi"/>
          <w:sz w:val="24"/>
          <w:szCs w:val="24"/>
        </w:rPr>
        <w:t>organizing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 its</w:t>
      </w:r>
      <w:r w:rsidR="00F236E2" w:rsidRPr="00AC001A">
        <w:rPr>
          <w:rFonts w:asciiTheme="majorHAnsi" w:hAnsiTheme="majorHAnsi" w:cstheme="majorHAnsi"/>
          <w:sz w:val="24"/>
          <w:szCs w:val="24"/>
        </w:rPr>
        <w:t xml:space="preserve"> very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 first </w:t>
      </w:r>
      <w:r w:rsidR="00F236E2" w:rsidRPr="00AC001A">
        <w:rPr>
          <w:rFonts w:asciiTheme="majorHAnsi" w:hAnsiTheme="majorHAnsi" w:cstheme="majorHAnsi"/>
          <w:sz w:val="24"/>
          <w:szCs w:val="24"/>
        </w:rPr>
        <w:t>a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nnual </w:t>
      </w:r>
      <w:r w:rsidR="00BA0D29" w:rsidRPr="00AC001A">
        <w:rPr>
          <w:rFonts w:asciiTheme="majorHAnsi" w:hAnsiTheme="majorHAnsi" w:cstheme="majorHAnsi"/>
          <w:sz w:val="24"/>
          <w:szCs w:val="24"/>
        </w:rPr>
        <w:t>two-day</w:t>
      </w:r>
      <w:r w:rsidR="00F236E2" w:rsidRPr="00AC001A">
        <w:rPr>
          <w:rFonts w:asciiTheme="majorHAnsi" w:hAnsiTheme="majorHAnsi" w:cstheme="majorHAnsi"/>
          <w:sz w:val="24"/>
          <w:szCs w:val="24"/>
        </w:rPr>
        <w:t xml:space="preserve"> c</w:t>
      </w:r>
      <w:r w:rsidR="0072456A" w:rsidRPr="00AC001A">
        <w:rPr>
          <w:rFonts w:asciiTheme="majorHAnsi" w:hAnsiTheme="majorHAnsi" w:cstheme="majorHAnsi"/>
          <w:sz w:val="24"/>
          <w:szCs w:val="24"/>
        </w:rPr>
        <w:t>onference on Behavioral Science in Management (BSIM) on April 9</w:t>
      </w:r>
      <w:r w:rsidR="0072456A" w:rsidRPr="00AC001A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236E2" w:rsidRPr="00AC001A">
        <w:rPr>
          <w:rFonts w:asciiTheme="majorHAnsi" w:hAnsiTheme="majorHAnsi" w:cstheme="majorHAnsi"/>
          <w:sz w:val="24"/>
          <w:szCs w:val="24"/>
        </w:rPr>
        <w:t xml:space="preserve"> and </w:t>
      </w:r>
      <w:r w:rsidR="00FE50B9">
        <w:rPr>
          <w:rFonts w:asciiTheme="majorHAnsi" w:hAnsiTheme="majorHAnsi" w:cstheme="majorHAnsi"/>
          <w:sz w:val="24"/>
          <w:szCs w:val="24"/>
        </w:rPr>
        <w:t>10</w:t>
      </w:r>
      <w:r w:rsidR="00FE50B9" w:rsidRPr="00FE50B9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236E2" w:rsidRPr="00AC001A">
        <w:rPr>
          <w:rFonts w:asciiTheme="majorHAnsi" w:hAnsiTheme="majorHAnsi" w:cstheme="majorHAnsi"/>
          <w:sz w:val="24"/>
          <w:szCs w:val="24"/>
        </w:rPr>
        <w:t>virtually. The conference</w:t>
      </w:r>
      <w:r w:rsidR="007860CF">
        <w:rPr>
          <w:rFonts w:asciiTheme="majorHAnsi" w:hAnsiTheme="majorHAnsi" w:cstheme="majorHAnsi"/>
          <w:sz w:val="24"/>
          <w:szCs w:val="24"/>
        </w:rPr>
        <w:t xml:space="preserve"> shall be</w:t>
      </w:r>
      <w:r w:rsidR="00F236E2" w:rsidRPr="00AC001A">
        <w:rPr>
          <w:rFonts w:asciiTheme="majorHAnsi" w:hAnsiTheme="majorHAnsi" w:cstheme="majorHAnsi"/>
          <w:sz w:val="24"/>
          <w:szCs w:val="24"/>
        </w:rPr>
        <w:t xml:space="preserve"> attended by experts from academia and industry</w:t>
      </w:r>
      <w:r w:rsidR="00BA0D29" w:rsidRPr="00AC001A">
        <w:rPr>
          <w:rFonts w:asciiTheme="majorHAnsi" w:hAnsiTheme="majorHAnsi" w:cstheme="majorHAnsi"/>
          <w:sz w:val="24"/>
          <w:szCs w:val="24"/>
        </w:rPr>
        <w:t xml:space="preserve"> across sectors.</w:t>
      </w:r>
    </w:p>
    <w:p w:rsidR="00F236E2" w:rsidRPr="00AC001A" w:rsidRDefault="00F236E2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61556" w:rsidRPr="00AC001A" w:rsidRDefault="00F236E2">
      <w:pPr>
        <w:jc w:val="both"/>
        <w:rPr>
          <w:rFonts w:asciiTheme="majorHAnsi" w:hAnsiTheme="majorHAnsi" w:cstheme="majorHAnsi"/>
          <w:sz w:val="24"/>
          <w:szCs w:val="24"/>
        </w:rPr>
      </w:pPr>
      <w:r w:rsidRPr="00AC001A">
        <w:rPr>
          <w:rFonts w:asciiTheme="majorHAnsi" w:hAnsiTheme="majorHAnsi" w:cstheme="majorHAnsi"/>
          <w:sz w:val="24"/>
          <w:szCs w:val="24"/>
        </w:rPr>
        <w:t xml:space="preserve">The conference </w:t>
      </w:r>
      <w:r w:rsidR="007860CF">
        <w:rPr>
          <w:rFonts w:asciiTheme="majorHAnsi" w:hAnsiTheme="majorHAnsi" w:cstheme="majorHAnsi"/>
          <w:sz w:val="24"/>
          <w:szCs w:val="24"/>
        </w:rPr>
        <w:t>i</w:t>
      </w:r>
      <w:r w:rsidRPr="00AC001A">
        <w:rPr>
          <w:rFonts w:asciiTheme="majorHAnsi" w:hAnsiTheme="majorHAnsi" w:cstheme="majorHAnsi"/>
          <w:sz w:val="24"/>
          <w:szCs w:val="24"/>
        </w:rPr>
        <w:t xml:space="preserve">s one of its kind as </w:t>
      </w:r>
      <w:r w:rsidRPr="00AC001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it </w:t>
      </w:r>
      <w:r w:rsidR="007860CF">
        <w:rPr>
          <w:rFonts w:asciiTheme="majorHAnsi" w:hAnsiTheme="majorHAnsi" w:cstheme="majorHAnsi"/>
          <w:color w:val="000000" w:themeColor="text1"/>
          <w:sz w:val="24"/>
          <w:szCs w:val="24"/>
        </w:rPr>
        <w:t>is serving</w:t>
      </w:r>
      <w:r w:rsidRPr="00AC001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 </w:t>
      </w:r>
      <w:r w:rsidR="0072456A" w:rsidRPr="00AC001A">
        <w:rPr>
          <w:rFonts w:asciiTheme="majorHAnsi" w:hAnsiTheme="majorHAnsi" w:cstheme="majorHAnsi"/>
          <w:sz w:val="24"/>
          <w:szCs w:val="24"/>
        </w:rPr>
        <w:t>a platform for gaining nuanced perspectives on behavioral science research and its applications in various fields of management</w:t>
      </w:r>
      <w:r w:rsidR="0078761C">
        <w:rPr>
          <w:rFonts w:asciiTheme="majorHAnsi" w:hAnsiTheme="majorHAnsi" w:cstheme="majorHAnsi"/>
          <w:sz w:val="24"/>
          <w:szCs w:val="24"/>
        </w:rPr>
        <w:t>. It will also</w:t>
      </w:r>
      <w:r w:rsidR="00AF51D7">
        <w:rPr>
          <w:rFonts w:asciiTheme="majorHAnsi" w:hAnsiTheme="majorHAnsi" w:cstheme="majorHAnsi"/>
          <w:sz w:val="24"/>
          <w:szCs w:val="24"/>
        </w:rPr>
        <w:t xml:space="preserve"> </w:t>
      </w:r>
      <w:r w:rsidRPr="00AC001A">
        <w:rPr>
          <w:rFonts w:asciiTheme="majorHAnsi" w:hAnsiTheme="majorHAnsi" w:cstheme="majorHAnsi"/>
          <w:sz w:val="24"/>
          <w:szCs w:val="24"/>
        </w:rPr>
        <w:t>inclu</w:t>
      </w:r>
      <w:r w:rsidR="0078761C">
        <w:rPr>
          <w:rFonts w:asciiTheme="majorHAnsi" w:hAnsiTheme="majorHAnsi" w:cstheme="majorHAnsi"/>
          <w:sz w:val="24"/>
          <w:szCs w:val="24"/>
        </w:rPr>
        <w:t xml:space="preserve">de 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paper presentations by researchers from universities and managers from companies, showcasing the latest behavioral studies in the fields of marketing, economics, finance and public policy. There </w:t>
      </w:r>
      <w:r w:rsidR="007860CF">
        <w:rPr>
          <w:rFonts w:asciiTheme="majorHAnsi" w:hAnsiTheme="majorHAnsi" w:cstheme="majorHAnsi"/>
          <w:sz w:val="24"/>
          <w:szCs w:val="24"/>
        </w:rPr>
        <w:t>will be</w:t>
      </w:r>
      <w:r w:rsidRPr="00AC001A">
        <w:rPr>
          <w:rFonts w:asciiTheme="majorHAnsi" w:hAnsiTheme="majorHAnsi" w:cstheme="majorHAnsi"/>
          <w:sz w:val="24"/>
          <w:szCs w:val="24"/>
        </w:rPr>
        <w:t xml:space="preserve"> many </w:t>
      </w:r>
      <w:r w:rsidR="0072456A" w:rsidRPr="00AC001A">
        <w:rPr>
          <w:rFonts w:asciiTheme="majorHAnsi" w:hAnsiTheme="majorHAnsi" w:cstheme="majorHAnsi"/>
          <w:sz w:val="24"/>
          <w:szCs w:val="24"/>
        </w:rPr>
        <w:t xml:space="preserve">engaging discussions on issues in the Indian financial markets and services, aiding policy decision making, consumer and investor behavior, management practices and marketing strategies directed by behavioral insights. </w:t>
      </w:r>
    </w:p>
    <w:p w:rsidR="00A61556" w:rsidRPr="00AC001A" w:rsidRDefault="00A6155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04B54" w:rsidRDefault="0072456A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sz w:val="24"/>
          <w:szCs w:val="24"/>
        </w:rPr>
        <w:t xml:space="preserve">This two-day event </w:t>
      </w:r>
      <w:r w:rsidR="007860CF">
        <w:rPr>
          <w:rFonts w:asciiTheme="majorHAnsi" w:hAnsiTheme="majorHAnsi" w:cstheme="majorHAnsi"/>
          <w:sz w:val="24"/>
          <w:szCs w:val="24"/>
        </w:rPr>
        <w:t>is set to host</w:t>
      </w:r>
      <w:r w:rsidRPr="00AC001A">
        <w:rPr>
          <w:rFonts w:asciiTheme="majorHAnsi" w:hAnsiTheme="majorHAnsi" w:cstheme="majorHAnsi"/>
          <w:sz w:val="24"/>
          <w:szCs w:val="24"/>
        </w:rPr>
        <w:t xml:space="preserve"> numerous eminent dignitaries</w:t>
      </w:r>
      <w:r w:rsidR="008F7172" w:rsidRPr="00AC001A">
        <w:rPr>
          <w:rFonts w:asciiTheme="majorHAnsi" w:hAnsiTheme="majorHAnsi" w:cstheme="majorHAnsi"/>
          <w:sz w:val="24"/>
          <w:szCs w:val="24"/>
        </w:rPr>
        <w:t xml:space="preserve"> including the </w:t>
      </w:r>
      <w:r w:rsidRPr="00AC001A">
        <w:rPr>
          <w:rFonts w:asciiTheme="majorHAnsi" w:hAnsiTheme="majorHAnsi" w:cstheme="majorHAnsi"/>
          <w:sz w:val="24"/>
          <w:szCs w:val="24"/>
        </w:rPr>
        <w:t xml:space="preserve">Chief Guests </w:t>
      </w:r>
      <w:r w:rsidRPr="0078761C">
        <w:rPr>
          <w:rFonts w:asciiTheme="majorHAnsi" w:hAnsiTheme="majorHAnsi" w:cstheme="majorHAnsi"/>
          <w:b/>
          <w:sz w:val="24"/>
          <w:szCs w:val="24"/>
        </w:rPr>
        <w:t>Mr.</w:t>
      </w:r>
      <w:r w:rsidR="00AF51D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8761C">
        <w:rPr>
          <w:rFonts w:asciiTheme="majorHAnsi" w:hAnsiTheme="majorHAnsi" w:cstheme="majorHAnsi"/>
          <w:b/>
          <w:sz w:val="24"/>
          <w:szCs w:val="24"/>
        </w:rPr>
        <w:t>Ravi Varanasi,</w:t>
      </w:r>
      <w:r w:rsidRPr="00AC001A">
        <w:rPr>
          <w:rFonts w:asciiTheme="majorHAnsi" w:hAnsiTheme="majorHAnsi" w:cstheme="majorHAnsi"/>
          <w:sz w:val="24"/>
          <w:szCs w:val="24"/>
        </w:rPr>
        <w:t xml:space="preserve"> Chief Business Development Officer, National Stock Exchange of India Ltd.; </w:t>
      </w:r>
      <w:r w:rsidRPr="0078761C">
        <w:rPr>
          <w:rFonts w:asciiTheme="majorHAnsi" w:hAnsiTheme="majorHAnsi" w:cstheme="majorHAnsi"/>
          <w:b/>
          <w:sz w:val="24"/>
          <w:szCs w:val="24"/>
        </w:rPr>
        <w:t>Mr. Harish Bhat</w:t>
      </w:r>
      <w:r w:rsidRPr="00AC001A">
        <w:rPr>
          <w:rFonts w:asciiTheme="majorHAnsi" w:hAnsiTheme="majorHAnsi" w:cstheme="majorHAnsi"/>
          <w:sz w:val="24"/>
          <w:szCs w:val="24"/>
        </w:rPr>
        <w:t xml:space="preserve">, Brand Custodian, Tata Sons and </w:t>
      </w:r>
      <w:r w:rsidRPr="0078761C">
        <w:rPr>
          <w:rFonts w:asciiTheme="majorHAnsi" w:hAnsiTheme="majorHAnsi" w:cstheme="majorHAnsi"/>
          <w:b/>
          <w:sz w:val="24"/>
          <w:szCs w:val="24"/>
        </w:rPr>
        <w:t>Prof</w:t>
      </w:r>
      <w:r w:rsidR="007860CF">
        <w:rPr>
          <w:rFonts w:asciiTheme="majorHAnsi" w:hAnsiTheme="majorHAnsi" w:cstheme="majorHAnsi"/>
          <w:b/>
          <w:sz w:val="24"/>
          <w:szCs w:val="24"/>
        </w:rPr>
        <w:t>.</w:t>
      </w:r>
      <w:r w:rsidRPr="0078761C">
        <w:rPr>
          <w:rFonts w:asciiTheme="majorHAnsi" w:hAnsiTheme="majorHAnsi" w:cstheme="majorHAnsi"/>
          <w:b/>
          <w:sz w:val="24"/>
          <w:szCs w:val="24"/>
        </w:rPr>
        <w:t xml:space="preserve"> Venkatraman</w:t>
      </w:r>
      <w:r w:rsidRPr="00AC001A">
        <w:rPr>
          <w:rFonts w:asciiTheme="majorHAnsi" w:hAnsiTheme="majorHAnsi" w:cstheme="majorHAnsi"/>
          <w:sz w:val="24"/>
          <w:szCs w:val="24"/>
        </w:rPr>
        <w:t xml:space="preserve">, Fox School of Business, Temple University, who </w:t>
      </w:r>
      <w:r w:rsidR="007860CF">
        <w:rPr>
          <w:rFonts w:asciiTheme="majorHAnsi" w:hAnsiTheme="majorHAnsi" w:cstheme="majorHAnsi"/>
          <w:sz w:val="24"/>
          <w:szCs w:val="24"/>
        </w:rPr>
        <w:t>will give</w:t>
      </w:r>
      <w:r w:rsidR="008F7172" w:rsidRPr="00AC001A">
        <w:rPr>
          <w:rFonts w:asciiTheme="majorHAnsi" w:hAnsiTheme="majorHAnsi" w:cstheme="majorHAnsi"/>
          <w:sz w:val="24"/>
          <w:szCs w:val="24"/>
        </w:rPr>
        <w:t xml:space="preserve"> the </w:t>
      </w:r>
      <w:r w:rsidRPr="00AC001A">
        <w:rPr>
          <w:rFonts w:asciiTheme="majorHAnsi" w:hAnsiTheme="majorHAnsi" w:cstheme="majorHAnsi"/>
          <w:sz w:val="24"/>
          <w:szCs w:val="24"/>
        </w:rPr>
        <w:t xml:space="preserve">keynote address. </w:t>
      </w:r>
      <w:r w:rsidR="008F7172" w:rsidRPr="00AC001A">
        <w:rPr>
          <w:rFonts w:asciiTheme="majorHAnsi" w:hAnsiTheme="majorHAnsi" w:cstheme="majorHAnsi"/>
          <w:sz w:val="24"/>
          <w:szCs w:val="24"/>
        </w:rPr>
        <w:t xml:space="preserve">On the academic front, eminent leaders like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Prof. Shamika Ravi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Nonresident Senior Fellow-Governance Studies, Brookings Institution, India;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Prof. Atishi Pradhan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, Global Planning Director,</w:t>
      </w:r>
      <w:r w:rsidR="00AF51D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Wunderman Thompson;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Prof. Rama Bijapurkar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, Independent Management Consultant and several IIMA professors</w:t>
      </w:r>
      <w:r w:rsidR="00AF51D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2947AD">
        <w:rPr>
          <w:rFonts w:asciiTheme="majorHAnsi" w:hAnsiTheme="majorHAnsi" w:cstheme="majorHAnsi"/>
          <w:sz w:val="24"/>
          <w:szCs w:val="24"/>
          <w:highlight w:val="white"/>
        </w:rPr>
        <w:t>are going to be present at</w:t>
      </w:r>
      <w:r w:rsidR="008F7172"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the conference and shar</w:t>
      </w:r>
      <w:r w:rsidR="00A61E0E">
        <w:rPr>
          <w:rFonts w:asciiTheme="majorHAnsi" w:hAnsiTheme="majorHAnsi" w:cstheme="majorHAnsi"/>
          <w:sz w:val="24"/>
          <w:szCs w:val="24"/>
          <w:highlight w:val="white"/>
        </w:rPr>
        <w:t>e</w:t>
      </w:r>
      <w:r w:rsidR="008F7172"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their valuable insights. </w:t>
      </w:r>
    </w:p>
    <w:p w:rsidR="00A80D1A" w:rsidRDefault="00A80D1A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:rsidR="00A61556" w:rsidRDefault="0072456A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sz w:val="24"/>
          <w:szCs w:val="24"/>
          <w:highlight w:val="white"/>
        </w:rPr>
        <w:t>The industry expertise</w:t>
      </w:r>
      <w:r w:rsidR="00AF51D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A61E0E">
        <w:rPr>
          <w:rFonts w:asciiTheme="majorHAnsi" w:hAnsiTheme="majorHAnsi" w:cstheme="majorHAnsi"/>
          <w:sz w:val="24"/>
          <w:szCs w:val="24"/>
          <w:highlight w:val="white"/>
        </w:rPr>
        <w:t xml:space="preserve">will be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proffered by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Ms. Radhika Gupta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CEO, Edelweiss Asset Management Limited;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Mr. Sudhir</w:t>
      </w:r>
      <w:r w:rsidR="00AF51D7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Sitapati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Executive Director, Hindustan Unilever Limited;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Mr. Arun Pratap Singh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COO- Matter Motor Works;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Mr. Trithankar Patnaik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Chief Economist, National Stock Exchange of India Ltd;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Mr. Nisarg Trivedi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, Middle East Sales Director, Schroders Investment Management</w:t>
      </w:r>
      <w:r w:rsidR="00F03D81">
        <w:rPr>
          <w:rFonts w:asciiTheme="majorHAnsi" w:hAnsiTheme="majorHAnsi" w:cstheme="majorHAnsi"/>
          <w:sz w:val="24"/>
          <w:szCs w:val="24"/>
          <w:highlight w:val="white"/>
        </w:rPr>
        <w:t xml:space="preserve"> and</w:t>
      </w:r>
      <w:r w:rsidR="00AF51D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78761C">
        <w:rPr>
          <w:rFonts w:asciiTheme="majorHAnsi" w:hAnsiTheme="majorHAnsi" w:cstheme="majorHAnsi"/>
          <w:b/>
          <w:sz w:val="24"/>
          <w:szCs w:val="24"/>
          <w:highlight w:val="white"/>
        </w:rPr>
        <w:t>Mr. Deepak Agarwal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, CEO, Turbohire. </w:t>
      </w:r>
    </w:p>
    <w:p w:rsidR="008C68AE" w:rsidRDefault="008C68AE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:rsidR="008C68AE" w:rsidRPr="00AC001A" w:rsidRDefault="008C68AE" w:rsidP="008C68AE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Speaking about the conference, </w:t>
      </w:r>
      <w:r w:rsidRPr="00AC001A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Prof. Arvind Sahay, Chairperson, NSE IIMA Centre for Behavioral Science 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>says</w:t>
      </w:r>
      <w:r w:rsidRPr="00AC001A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, </w:t>
      </w:r>
      <w:r w:rsidRPr="00AC001A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“Human Behavior is an underlying foundational premise for many activities in different areas - in marketing, finance, public policy, economics, organizational behavior, and business processes. The conference </w:t>
      </w:r>
      <w:r>
        <w:rPr>
          <w:rFonts w:asciiTheme="majorHAnsi" w:hAnsiTheme="majorHAnsi" w:cstheme="majorHAnsi"/>
          <w:i/>
          <w:sz w:val="24"/>
          <w:szCs w:val="24"/>
          <w:highlight w:val="white"/>
        </w:rPr>
        <w:t>is</w:t>
      </w:r>
      <w:r w:rsidRPr="00AC001A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 visualized as a platform for presentation of research and exchange of ideas relating to theories and applications of behavioral science; a platform where academia, industry and policy makers come together. We think that this can make a significant contribution to enhancing the quality of discourse and application in the area of behavioral science and its applications in this part of the wo</w:t>
      </w:r>
      <w:r w:rsidR="00AF51D7">
        <w:rPr>
          <w:rFonts w:asciiTheme="majorHAnsi" w:hAnsiTheme="majorHAnsi" w:cstheme="majorHAnsi"/>
          <w:i/>
          <w:sz w:val="24"/>
          <w:szCs w:val="24"/>
          <w:highlight w:val="white"/>
        </w:rPr>
        <w:t>rld. For researchers, For managers,</w:t>
      </w:r>
      <w:r w:rsidRPr="00AC001A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 And for policy makers. We are delighted to have the support of NSE that has enabled the center to get off the ground as a pioneering effort in this area of research and application.”</w:t>
      </w:r>
    </w:p>
    <w:p w:rsidR="007E00B1" w:rsidRPr="00AC001A" w:rsidRDefault="007E00B1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:rsidR="00A61556" w:rsidRPr="00AC001A" w:rsidRDefault="0072456A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sz w:val="24"/>
          <w:szCs w:val="24"/>
          <w:highlight w:val="white"/>
        </w:rPr>
        <w:t>Th</w:t>
      </w:r>
      <w:r w:rsidR="00BA0D29"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e conference </w:t>
      </w:r>
      <w:r w:rsidR="00F03D81">
        <w:rPr>
          <w:rFonts w:asciiTheme="majorHAnsi" w:hAnsiTheme="majorHAnsi" w:cstheme="majorHAnsi"/>
          <w:sz w:val="24"/>
          <w:szCs w:val="24"/>
          <w:highlight w:val="white"/>
        </w:rPr>
        <w:t>is</w:t>
      </w:r>
      <w:r w:rsidR="00BA0D29"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segregated in</w:t>
      </w:r>
      <w:r w:rsidR="00AF51D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five panels </w:t>
      </w:r>
      <w:r w:rsidR="00BA0D29"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where the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academic and industry leaders </w:t>
      </w:r>
      <w:r w:rsidR="00AA7DC6">
        <w:rPr>
          <w:rFonts w:asciiTheme="majorHAnsi" w:hAnsiTheme="majorHAnsi" w:cstheme="majorHAnsi"/>
          <w:sz w:val="24"/>
          <w:szCs w:val="24"/>
          <w:highlight w:val="white"/>
        </w:rPr>
        <w:t xml:space="preserve">will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discuss contemporary behavioral studies and their applications on the following topics:</w:t>
      </w:r>
    </w:p>
    <w:p w:rsidR="006B7F76" w:rsidRPr="00AC001A" w:rsidRDefault="006B7F76">
      <w:pPr>
        <w:jc w:val="both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:rsidR="00A61556" w:rsidRPr="00AC001A" w:rsidRDefault="0072456A" w:rsidP="007E00B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i/>
          <w:sz w:val="24"/>
          <w:szCs w:val="24"/>
          <w:highlight w:val="white"/>
        </w:rPr>
        <w:t>Innovation and Technology in Behavioral science impacting OB and HR-</w:t>
      </w:r>
      <w:r w:rsidR="00AA7DC6">
        <w:rPr>
          <w:rFonts w:asciiTheme="majorHAnsi" w:hAnsiTheme="majorHAnsi" w:cstheme="majorHAnsi"/>
          <w:sz w:val="24"/>
          <w:szCs w:val="24"/>
          <w:highlight w:val="white"/>
        </w:rPr>
        <w:t>d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iscussions around using AI and information systems to improve human resource management.</w:t>
      </w:r>
    </w:p>
    <w:p w:rsidR="00A61556" w:rsidRPr="00AC001A" w:rsidRDefault="0072456A" w:rsidP="007E00B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i/>
          <w:sz w:val="24"/>
          <w:szCs w:val="24"/>
          <w:highlight w:val="white"/>
        </w:rPr>
        <w:t>Impact of Mobility in Technology on Customer Behavior-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exploring how new age mobile technology enhances the interaction between users and brands and influences consumer choices.</w:t>
      </w:r>
    </w:p>
    <w:p w:rsidR="00A61556" w:rsidRPr="00AC001A" w:rsidRDefault="0072456A" w:rsidP="007E00B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i/>
          <w:sz w:val="24"/>
          <w:szCs w:val="24"/>
          <w:highlight w:val="white"/>
        </w:rPr>
        <w:t>Behavior and Neuroscience in Marketing-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discourse on the current research unearthing how the brain operates and makes decisions and </w:t>
      </w:r>
      <w:r w:rsidR="006B7F76" w:rsidRPr="00AC001A">
        <w:rPr>
          <w:rFonts w:asciiTheme="majorHAnsi" w:hAnsiTheme="majorHAnsi" w:cstheme="majorHAnsi"/>
          <w:sz w:val="24"/>
          <w:szCs w:val="24"/>
          <w:highlight w:val="white"/>
        </w:rPr>
        <w:t>utilizing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this information to drive efficient marketing strategies.</w:t>
      </w:r>
    </w:p>
    <w:p w:rsidR="00A61556" w:rsidRPr="00AC001A" w:rsidRDefault="0072456A" w:rsidP="007E00B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i/>
          <w:sz w:val="24"/>
          <w:szCs w:val="24"/>
          <w:highlight w:val="white"/>
        </w:rPr>
        <w:t>Behavioral Science in the making of Public Policy-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>discussing the ground-level impact of government policies and how public behavioral insights inform more effective solutions.</w:t>
      </w:r>
    </w:p>
    <w:p w:rsidR="00A61556" w:rsidRPr="00AC001A" w:rsidRDefault="0072456A" w:rsidP="007E00B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i/>
          <w:sz w:val="24"/>
          <w:szCs w:val="24"/>
          <w:highlight w:val="white"/>
        </w:rPr>
        <w:t>Market cycles and investors behavior-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the panel of financial experts deliberate the changes in market cycles and explore how better understanding of investor’s motivations could help wealth advisors, fund managers and financial analysts. </w:t>
      </w:r>
    </w:p>
    <w:p w:rsidR="001E5931" w:rsidRPr="00AC001A" w:rsidRDefault="001E5931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white"/>
        </w:rPr>
      </w:pPr>
    </w:p>
    <w:p w:rsidR="007E00B1" w:rsidRPr="00AC001A" w:rsidRDefault="0072456A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>About NSE Centre for Behavioral Science</w:t>
      </w:r>
    </w:p>
    <w:p w:rsidR="00A61556" w:rsidRPr="00AC001A" w:rsidRDefault="0072456A">
      <w:pPr>
        <w:jc w:val="both"/>
        <w:rPr>
          <w:rFonts w:asciiTheme="majorHAnsi" w:hAnsiTheme="majorHAnsi" w:cstheme="majorHAnsi"/>
          <w:sz w:val="24"/>
          <w:szCs w:val="24"/>
        </w:rPr>
      </w:pP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The centre was started at IIMA in March 2020 with a grant from the National Stock Exchange. It is the first of its kind among management institutions in India to have a lab with EEG, </w:t>
      </w:r>
      <w:r w:rsidR="00AF51D7" w:rsidRPr="00AC001A">
        <w:rPr>
          <w:rFonts w:asciiTheme="majorHAnsi" w:hAnsiTheme="majorHAnsi" w:cstheme="majorHAnsi"/>
          <w:sz w:val="24"/>
          <w:szCs w:val="24"/>
          <w:highlight w:val="white"/>
        </w:rPr>
        <w:t>Eye tracking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machines and Galvanic Skin Response systems. We are gradually building on our work across finance, economics and marketing areas where experimental-based research can 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lastRenderedPageBreak/>
        <w:t xml:space="preserve">provide meaningful decision-making insights. This research grounded in neuroscientific and behavioral knowledge, aims to help shape better policies and improve </w:t>
      </w:r>
      <w:r w:rsidR="00AF51D7" w:rsidRPr="00AC001A">
        <w:rPr>
          <w:rFonts w:asciiTheme="majorHAnsi" w:hAnsiTheme="majorHAnsi" w:cstheme="majorHAnsi"/>
          <w:sz w:val="24"/>
          <w:szCs w:val="24"/>
          <w:highlight w:val="white"/>
        </w:rPr>
        <w:t>issues in</w:t>
      </w:r>
      <w:r w:rsidRPr="00AC001A">
        <w:rPr>
          <w:rFonts w:asciiTheme="majorHAnsi" w:hAnsiTheme="majorHAnsi" w:cstheme="majorHAnsi"/>
          <w:sz w:val="24"/>
          <w:szCs w:val="24"/>
          <w:highlight w:val="white"/>
        </w:rPr>
        <w:t xml:space="preserve"> the Indian financial markets and services across several stakeholders. </w:t>
      </w:r>
    </w:p>
    <w:p w:rsidR="001E5931" w:rsidRDefault="001E5931" w:rsidP="008F717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white"/>
        </w:rPr>
      </w:pPr>
    </w:p>
    <w:p w:rsidR="008F7172" w:rsidRPr="00AC001A" w:rsidRDefault="008F7172" w:rsidP="008F717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white"/>
        </w:rPr>
      </w:pPr>
      <w:r w:rsidRPr="00AC001A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>About IIM Ahmedabad:</w:t>
      </w:r>
    </w:p>
    <w:p w:rsidR="009E0F98" w:rsidRPr="009E0F98" w:rsidRDefault="009E0F98" w:rsidP="009E0F98">
      <w:pPr>
        <w:pStyle w:val="Default"/>
        <w:spacing w:after="200"/>
        <w:contextualSpacing/>
        <w:jc w:val="both"/>
        <w:rPr>
          <w:rFonts w:asciiTheme="majorHAnsi" w:hAnsiTheme="majorHAnsi" w:cstheme="majorHAnsi"/>
          <w:color w:val="auto"/>
        </w:rPr>
      </w:pPr>
      <w:r w:rsidRPr="009E0F98">
        <w:rPr>
          <w:rFonts w:asciiTheme="majorHAnsi" w:hAnsiTheme="majorHAnsi" w:cstheme="majorHAnsi"/>
          <w:color w:val="auto"/>
        </w:rPr>
        <w:t>Indian Institute of Management Ahmedabad (IIMA) is a premier B-school in the Asia Pacific region.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Globally, the Institut</w:t>
      </w:r>
      <w:r w:rsidR="00A80D1A">
        <w:rPr>
          <w:rFonts w:asciiTheme="majorHAnsi" w:hAnsiTheme="majorHAnsi" w:cstheme="majorHAnsi"/>
          <w:color w:val="auto"/>
        </w:rPr>
        <w:t>e’s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programmes have earned high reputation and acclaim, becoming the first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Indian institution to receive international accreditation EQUIS. Founded in 1961 as a unique public-private partnership for development through the application of knowledge, today it has an overseas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presence in Dubai and associates with over 80 foreign B-schools to offer academically superior,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market-driven and socially impactful programmes, research and consultancy services.</w:t>
      </w:r>
    </w:p>
    <w:p w:rsidR="009E0F98" w:rsidRPr="009E0F98" w:rsidRDefault="009E0F98" w:rsidP="009E0F98">
      <w:pPr>
        <w:pStyle w:val="Default"/>
        <w:spacing w:after="200"/>
        <w:contextualSpacing/>
        <w:jc w:val="both"/>
        <w:rPr>
          <w:rFonts w:asciiTheme="majorHAnsi" w:hAnsiTheme="majorHAnsi" w:cstheme="majorHAnsi"/>
          <w:color w:val="auto"/>
        </w:rPr>
      </w:pPr>
      <w:r w:rsidRPr="009E0F98">
        <w:rPr>
          <w:rFonts w:asciiTheme="majorHAnsi" w:hAnsiTheme="majorHAnsi" w:cstheme="majorHAnsi"/>
          <w:color w:val="auto"/>
        </w:rPr>
        <w:t>In 2018, IIMA made it to the number four position in the Financial Times (FT) Asia Pacific Top 25</w:t>
      </w:r>
    </w:p>
    <w:p w:rsidR="009E0F98" w:rsidRDefault="009E0F98" w:rsidP="009E0F98">
      <w:pPr>
        <w:pStyle w:val="Default"/>
        <w:spacing w:after="200"/>
        <w:contextualSpacing/>
        <w:jc w:val="both"/>
        <w:rPr>
          <w:rFonts w:asciiTheme="majorHAnsi" w:hAnsiTheme="majorHAnsi" w:cstheme="majorHAnsi"/>
          <w:color w:val="auto"/>
        </w:rPr>
      </w:pPr>
      <w:r w:rsidRPr="009E0F98">
        <w:rPr>
          <w:rFonts w:asciiTheme="majorHAnsi" w:hAnsiTheme="majorHAnsi" w:cstheme="majorHAnsi"/>
          <w:color w:val="auto"/>
        </w:rPr>
        <w:t>Business School Rank, ahead of all Indian B-Schools. FT conducted the ranking after considering the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quality and breadth of all the B-schools programmes.  Currently, the institute’s flagship MBA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programme is ranked at 20th position in the FT Master in Management Ranking 2020. IIMA is at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number one position in India Ranking 2020 NIRF (National Institutional Ranking Framework),released by the Ministry of Human Resource Development, Government of India.</w:t>
      </w:r>
    </w:p>
    <w:p w:rsidR="009E0F98" w:rsidRPr="009E0F98" w:rsidRDefault="009E0F98" w:rsidP="009E0F98">
      <w:pPr>
        <w:pStyle w:val="Default"/>
        <w:spacing w:after="200"/>
        <w:contextualSpacing/>
        <w:jc w:val="both"/>
        <w:rPr>
          <w:rFonts w:asciiTheme="majorHAnsi" w:hAnsiTheme="majorHAnsi" w:cstheme="majorHAnsi"/>
          <w:color w:val="auto"/>
        </w:rPr>
      </w:pPr>
    </w:p>
    <w:p w:rsidR="009E0F98" w:rsidRPr="009E0F98" w:rsidRDefault="009E0F98" w:rsidP="009E0F98">
      <w:pPr>
        <w:pStyle w:val="Default"/>
        <w:spacing w:after="200"/>
        <w:contextualSpacing/>
        <w:jc w:val="both"/>
        <w:rPr>
          <w:rFonts w:asciiTheme="majorHAnsi" w:hAnsiTheme="majorHAnsi" w:cstheme="majorHAnsi"/>
          <w:color w:val="auto"/>
        </w:rPr>
      </w:pPr>
      <w:r w:rsidRPr="009E0F98">
        <w:rPr>
          <w:rFonts w:asciiTheme="majorHAnsi" w:hAnsiTheme="majorHAnsi" w:cstheme="majorHAnsi"/>
          <w:color w:val="auto"/>
        </w:rPr>
        <w:t>Over the years, IIMA has benefited more than 38,000 alumni who graduated from its various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programmes. Currently, besides its renowned flagship Two-year Master in Business Administration(MBA), earlier known as Post Graduate Programme in Management (PGP); the Institute continues to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draw top-quality students to its PhD Programme in Management, MBA in Food and Agri-Business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Management (FABM), MBA-PGPX (One-Year Full-Time Post Graduate Programme in Management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for Executives), Faculty Development Programme (FDP), Armed Forces Programme (AFP), e-Post</w:t>
      </w:r>
      <w:r w:rsidR="00AF51D7">
        <w:rPr>
          <w:rFonts w:asciiTheme="majorHAnsi" w:hAnsiTheme="majorHAnsi" w:cstheme="majorHAnsi"/>
          <w:color w:val="auto"/>
        </w:rPr>
        <w:t xml:space="preserve"> </w:t>
      </w:r>
      <w:r w:rsidRPr="009E0F98">
        <w:rPr>
          <w:rFonts w:asciiTheme="majorHAnsi" w:hAnsiTheme="majorHAnsi" w:cstheme="majorHAnsi"/>
          <w:color w:val="auto"/>
        </w:rPr>
        <w:t>Graduate Programme  (MMS), e-Post Graduate Diploma in Advanced Business Analytics (ePGD-ABA), and benefits industry professionals through its short duration Executive Education</w:t>
      </w:r>
    </w:p>
    <w:p w:rsidR="008F7172" w:rsidRPr="00AC001A" w:rsidRDefault="009E0F98" w:rsidP="009E0F98">
      <w:pPr>
        <w:pStyle w:val="Default"/>
        <w:spacing w:before="0" w:after="200"/>
        <w:contextualSpacing/>
        <w:jc w:val="both"/>
        <w:rPr>
          <w:rFonts w:asciiTheme="majorHAnsi" w:hAnsiTheme="majorHAnsi" w:cstheme="majorHAnsi"/>
          <w:color w:val="auto"/>
        </w:rPr>
      </w:pPr>
      <w:r w:rsidRPr="009E0F98">
        <w:rPr>
          <w:rFonts w:asciiTheme="majorHAnsi" w:hAnsiTheme="majorHAnsi" w:cstheme="majorHAnsi"/>
          <w:color w:val="auto"/>
        </w:rPr>
        <w:t>Programmes.</w:t>
      </w:r>
    </w:p>
    <w:p w:rsidR="00D6137A" w:rsidRDefault="00704B54" w:rsidP="00D6137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704B54">
        <w:rPr>
          <w:rFonts w:ascii="Calibri" w:hAnsi="Calibri" w:cs="Calibri"/>
          <w:b/>
          <w:bCs/>
        </w:rPr>
        <w:t xml:space="preserve">To know more about IIMA, please visit: </w:t>
      </w:r>
      <w:hyperlink r:id="rId8" w:history="1">
        <w:r w:rsidRPr="00704B54">
          <w:rPr>
            <w:rStyle w:val="Hyperlink"/>
            <w:rFonts w:ascii="Calibri" w:hAnsi="Calibri" w:cs="Calibri"/>
          </w:rPr>
          <w:t>https://www.iima.ac.in</w:t>
        </w:r>
      </w:hyperlink>
    </w:p>
    <w:p w:rsidR="00A80D1A" w:rsidRPr="00A80D1A" w:rsidRDefault="00A80D1A" w:rsidP="00D6137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D6137A" w:rsidRPr="00704B54" w:rsidRDefault="00D6137A" w:rsidP="00D6137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704B54">
        <w:rPr>
          <w:rFonts w:ascii="Calibri" w:hAnsi="Calibri" w:cs="Calibri"/>
          <w:b/>
          <w:bCs/>
          <w:u w:val="single"/>
        </w:rPr>
        <w:t>For any media related queries, feel free to reach out to:</w:t>
      </w:r>
    </w:p>
    <w:p w:rsidR="00D6137A" w:rsidRPr="00704B54" w:rsidRDefault="00D6137A" w:rsidP="00D613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704B54">
        <w:rPr>
          <w:rFonts w:ascii="Calibri" w:hAnsi="Calibri" w:cs="Calibri"/>
          <w:b/>
          <w:bCs/>
        </w:rPr>
        <w:t>Ms. Alisha Engraver | </w:t>
      </w:r>
      <w:r w:rsidRPr="00704B54">
        <w:rPr>
          <w:rFonts w:ascii="Calibri" w:hAnsi="Calibri" w:cs="Calibri"/>
          <w:bCs/>
        </w:rPr>
        <w:t xml:space="preserve">IIMA </w:t>
      </w:r>
      <w:r w:rsidRPr="00704B54">
        <w:rPr>
          <w:rFonts w:ascii="Calibri" w:hAnsi="Calibri" w:cs="Calibri"/>
          <w:b/>
          <w:bCs/>
        </w:rPr>
        <w:t>|</w:t>
      </w:r>
      <w:r w:rsidRPr="00704B54">
        <w:rPr>
          <w:rFonts w:ascii="Calibri" w:hAnsi="Calibri" w:cs="Calibri"/>
        </w:rPr>
        <w:t xml:space="preserve">Email: </w:t>
      </w:r>
      <w:hyperlink r:id="rId9" w:history="1">
        <w:r w:rsidRPr="00704B54">
          <w:rPr>
            <w:rStyle w:val="Hyperlink"/>
            <w:rFonts w:ascii="Calibri" w:hAnsi="Calibri" w:cs="Calibri"/>
          </w:rPr>
          <w:t>pr@iima.ac.in</w:t>
        </w:r>
      </w:hyperlink>
    </w:p>
    <w:p w:rsidR="00D6137A" w:rsidRPr="00704B54" w:rsidRDefault="00D6137A" w:rsidP="00D613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04B54">
        <w:rPr>
          <w:rFonts w:ascii="Calibri" w:hAnsi="Calibri" w:cs="Calibri"/>
          <w:b/>
          <w:bCs/>
        </w:rPr>
        <w:t>Ms. Tanya Shandilya</w:t>
      </w:r>
      <w:r w:rsidRPr="00175447">
        <w:rPr>
          <w:rFonts w:ascii="Calibri" w:hAnsi="Calibri" w:cs="Calibri"/>
          <w:b/>
          <w:bCs/>
        </w:rPr>
        <w:t> </w:t>
      </w:r>
      <w:r w:rsidRPr="00175447">
        <w:rPr>
          <w:rFonts w:ascii="Calibri" w:hAnsi="Calibri" w:cs="Calibri"/>
          <w:b/>
        </w:rPr>
        <w:t>|</w:t>
      </w:r>
      <w:r w:rsidRPr="00704B54">
        <w:rPr>
          <w:rFonts w:ascii="Calibri" w:hAnsi="Calibri" w:cs="Calibri"/>
        </w:rPr>
        <w:t>Kaizzen (PR Agency)</w:t>
      </w:r>
      <w:r w:rsidRPr="00704B54">
        <w:rPr>
          <w:rFonts w:ascii="Calibri" w:hAnsi="Calibri" w:cs="Calibri"/>
          <w:b/>
          <w:bCs/>
        </w:rPr>
        <w:t>|</w:t>
      </w:r>
      <w:r w:rsidRPr="00704B54">
        <w:rPr>
          <w:rFonts w:ascii="Calibri" w:hAnsi="Calibri" w:cs="Calibri"/>
        </w:rPr>
        <w:t xml:space="preserve">+91 8700668026 </w:t>
      </w:r>
      <w:r w:rsidRPr="00175447">
        <w:rPr>
          <w:rFonts w:ascii="Calibri" w:hAnsi="Calibri" w:cs="Calibri"/>
          <w:b/>
        </w:rPr>
        <w:t>|</w:t>
      </w:r>
      <w:r w:rsidRPr="00704B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704B54">
        <w:rPr>
          <w:rFonts w:ascii="Calibri" w:hAnsi="Calibri" w:cs="Calibri"/>
        </w:rPr>
        <w:t>mail: </w:t>
      </w:r>
      <w:hyperlink r:id="rId10" w:history="1">
        <w:r w:rsidRPr="00704B54">
          <w:rPr>
            <w:rStyle w:val="Hyperlink"/>
            <w:rFonts w:ascii="Calibri" w:hAnsi="Calibri" w:cs="Calibri"/>
          </w:rPr>
          <w:t>tanya@kaizzencomm.com</w:t>
        </w:r>
      </w:hyperlink>
    </w:p>
    <w:p w:rsidR="00D6137A" w:rsidRPr="00704B54" w:rsidRDefault="00D6137A" w:rsidP="00D613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04B54">
        <w:rPr>
          <w:rFonts w:ascii="Calibri" w:hAnsi="Calibri" w:cs="Calibri"/>
        </w:rPr>
        <w:t>&amp;</w:t>
      </w:r>
      <w:hyperlink r:id="rId11" w:history="1">
        <w:r w:rsidRPr="00704B54">
          <w:rPr>
            <w:rStyle w:val="Hyperlink"/>
            <w:rFonts w:ascii="Calibri" w:hAnsi="Calibri" w:cs="Calibri"/>
          </w:rPr>
          <w:t>mediarelations@iima.ac.in</w:t>
        </w:r>
      </w:hyperlink>
    </w:p>
    <w:p w:rsidR="00D6137A" w:rsidRPr="00175447" w:rsidRDefault="00D6137A" w:rsidP="001754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175447">
        <w:rPr>
          <w:rFonts w:ascii="Calibri" w:hAnsi="Calibri" w:cs="Calibri"/>
          <w:b/>
          <w:bCs/>
        </w:rPr>
        <w:t>Ms. Priyanka Jain</w:t>
      </w:r>
      <w:r w:rsidR="00175447" w:rsidRPr="00175447">
        <w:rPr>
          <w:rFonts w:ascii="Calibri" w:hAnsi="Calibri" w:cs="Calibri"/>
          <w:b/>
          <w:bCs/>
        </w:rPr>
        <w:t xml:space="preserve"> </w:t>
      </w:r>
      <w:r w:rsidRPr="00175447">
        <w:rPr>
          <w:rFonts w:ascii="Calibri" w:hAnsi="Calibri" w:cs="Calibri"/>
          <w:b/>
          <w:bCs/>
        </w:rPr>
        <w:t xml:space="preserve">| </w:t>
      </w:r>
      <w:r w:rsidRPr="00175447">
        <w:rPr>
          <w:rFonts w:ascii="Calibri" w:hAnsi="Calibri" w:cs="Calibri"/>
        </w:rPr>
        <w:t>Kaizzen (PR Agency)</w:t>
      </w:r>
      <w:r w:rsidRPr="00175447">
        <w:rPr>
          <w:rFonts w:ascii="Calibri" w:hAnsi="Calibri" w:cs="Calibri"/>
          <w:b/>
          <w:bCs/>
        </w:rPr>
        <w:t xml:space="preserve"> | </w:t>
      </w:r>
      <w:r w:rsidRPr="00175447">
        <w:rPr>
          <w:rFonts w:ascii="Calibri" w:hAnsi="Calibri" w:cs="Calibri"/>
          <w:bCs/>
        </w:rPr>
        <w:t>+91 9940517127</w:t>
      </w:r>
      <w:r w:rsidRPr="00175447">
        <w:rPr>
          <w:rFonts w:ascii="Calibri" w:hAnsi="Calibri" w:cs="Calibri"/>
          <w:b/>
          <w:bCs/>
        </w:rPr>
        <w:t xml:space="preserve"> |</w:t>
      </w:r>
      <w:r w:rsidRPr="00175447">
        <w:rPr>
          <w:rFonts w:ascii="Calibri" w:hAnsi="Calibri" w:cs="Calibri"/>
          <w:bCs/>
        </w:rPr>
        <w:t xml:space="preserve"> Email:</w:t>
      </w:r>
      <w:r w:rsidR="00175447">
        <w:rPr>
          <w:rFonts w:ascii="Calibri" w:hAnsi="Calibri" w:cs="Calibri"/>
          <w:bCs/>
        </w:rPr>
        <w:t xml:space="preserve"> </w:t>
      </w:r>
      <w:hyperlink r:id="rId12" w:history="1">
        <w:r w:rsidRPr="00175447">
          <w:rPr>
            <w:bCs/>
          </w:rPr>
          <w:t>priyanka@kaizzencomm.com</w:t>
        </w:r>
      </w:hyperlink>
    </w:p>
    <w:sectPr w:rsidR="00D6137A" w:rsidRPr="00175447" w:rsidSect="00B65352">
      <w:headerReference w:type="default" r:id="rId13"/>
      <w:pgSz w:w="12240" w:h="15840"/>
      <w:pgMar w:top="1440" w:right="1440" w:bottom="1440" w:left="1440" w:header="230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F7" w:rsidRDefault="009860F7" w:rsidP="006B7F76">
      <w:pPr>
        <w:spacing w:line="240" w:lineRule="auto"/>
      </w:pPr>
      <w:r>
        <w:separator/>
      </w:r>
    </w:p>
  </w:endnote>
  <w:endnote w:type="continuationSeparator" w:id="1">
    <w:p w:rsidR="009860F7" w:rsidRDefault="009860F7" w:rsidP="006B7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F7" w:rsidRDefault="009860F7" w:rsidP="006B7F76">
      <w:pPr>
        <w:spacing w:line="240" w:lineRule="auto"/>
      </w:pPr>
      <w:r>
        <w:separator/>
      </w:r>
    </w:p>
  </w:footnote>
  <w:footnote w:type="continuationSeparator" w:id="1">
    <w:p w:rsidR="009860F7" w:rsidRDefault="009860F7" w:rsidP="006B7F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76" w:rsidRDefault="007E00B1" w:rsidP="006B7F76">
    <w:pPr>
      <w:pStyle w:val="Header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1709420</wp:posOffset>
          </wp:positionH>
          <wp:positionV relativeFrom="paragraph">
            <wp:posOffset>-945515</wp:posOffset>
          </wp:positionV>
          <wp:extent cx="2499360" cy="118999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4381" b="14267"/>
                  <a:stretch/>
                </pic:blipFill>
                <pic:spPr bwMode="auto">
                  <a:xfrm>
                    <a:off x="0" y="0"/>
                    <a:ext cx="249936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6B7F76" w:rsidRDefault="006B7F76" w:rsidP="006B7F7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9A6"/>
    <w:multiLevelType w:val="hybridMultilevel"/>
    <w:tmpl w:val="9F72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I2sjAzMjAyMrUwMTdV0lEKTi0uzszPAykwqgUAj8JwWiwAAAA="/>
  </w:docVars>
  <w:rsids>
    <w:rsidRoot w:val="00A61556"/>
    <w:rsid w:val="0003219D"/>
    <w:rsid w:val="001436F0"/>
    <w:rsid w:val="00150410"/>
    <w:rsid w:val="00175447"/>
    <w:rsid w:val="001940EC"/>
    <w:rsid w:val="001E5931"/>
    <w:rsid w:val="00282E71"/>
    <w:rsid w:val="002947AD"/>
    <w:rsid w:val="002E71BE"/>
    <w:rsid w:val="00340C31"/>
    <w:rsid w:val="00370A19"/>
    <w:rsid w:val="003A6869"/>
    <w:rsid w:val="003D5940"/>
    <w:rsid w:val="003E7EF1"/>
    <w:rsid w:val="00461991"/>
    <w:rsid w:val="00476372"/>
    <w:rsid w:val="004E0572"/>
    <w:rsid w:val="006963A8"/>
    <w:rsid w:val="006A1EC6"/>
    <w:rsid w:val="006B7F76"/>
    <w:rsid w:val="006D3402"/>
    <w:rsid w:val="00704B54"/>
    <w:rsid w:val="0072456A"/>
    <w:rsid w:val="00732AF5"/>
    <w:rsid w:val="00733BA9"/>
    <w:rsid w:val="007860CF"/>
    <w:rsid w:val="0078761C"/>
    <w:rsid w:val="007C1666"/>
    <w:rsid w:val="007D029B"/>
    <w:rsid w:val="007D37EA"/>
    <w:rsid w:val="007E00B1"/>
    <w:rsid w:val="0081565E"/>
    <w:rsid w:val="008825C1"/>
    <w:rsid w:val="008A6BF7"/>
    <w:rsid w:val="008C68AE"/>
    <w:rsid w:val="008E3E1A"/>
    <w:rsid w:val="008F7172"/>
    <w:rsid w:val="009860F7"/>
    <w:rsid w:val="009E0F98"/>
    <w:rsid w:val="00A61556"/>
    <w:rsid w:val="00A61E0E"/>
    <w:rsid w:val="00A80D1A"/>
    <w:rsid w:val="00AA7DC6"/>
    <w:rsid w:val="00AC001A"/>
    <w:rsid w:val="00AC073E"/>
    <w:rsid w:val="00AF51D7"/>
    <w:rsid w:val="00B23186"/>
    <w:rsid w:val="00B65352"/>
    <w:rsid w:val="00B75073"/>
    <w:rsid w:val="00BA0D29"/>
    <w:rsid w:val="00C978B1"/>
    <w:rsid w:val="00CC6633"/>
    <w:rsid w:val="00D0466F"/>
    <w:rsid w:val="00D6137A"/>
    <w:rsid w:val="00DC563B"/>
    <w:rsid w:val="00DD1273"/>
    <w:rsid w:val="00E1397B"/>
    <w:rsid w:val="00E4435F"/>
    <w:rsid w:val="00EA0747"/>
    <w:rsid w:val="00F03D81"/>
    <w:rsid w:val="00F236E2"/>
    <w:rsid w:val="00F77AD6"/>
    <w:rsid w:val="00FE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0EC"/>
  </w:style>
  <w:style w:type="paragraph" w:styleId="Heading1">
    <w:name w:val="heading 1"/>
    <w:basedOn w:val="Normal"/>
    <w:next w:val="Normal"/>
    <w:rsid w:val="001940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940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940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940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940E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940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940E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1940E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B7F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76"/>
  </w:style>
  <w:style w:type="paragraph" w:styleId="Footer">
    <w:name w:val="footer"/>
    <w:basedOn w:val="Normal"/>
    <w:link w:val="FooterChar"/>
    <w:uiPriority w:val="99"/>
    <w:unhideWhenUsed/>
    <w:rsid w:val="006B7F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76"/>
  </w:style>
  <w:style w:type="character" w:styleId="CommentReference">
    <w:name w:val="annotation reference"/>
    <w:basedOn w:val="DefaultParagraphFont"/>
    <w:uiPriority w:val="99"/>
    <w:semiHidden/>
    <w:unhideWhenUsed/>
    <w:rsid w:val="007E0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0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8F7172"/>
    <w:rPr>
      <w:color w:val="0000FF" w:themeColor="hyperlink"/>
      <w:u w:val="single"/>
    </w:rPr>
  </w:style>
  <w:style w:type="paragraph" w:customStyle="1" w:styleId="Default">
    <w:name w:val="Default"/>
    <w:rsid w:val="008F717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ma.ac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yanka@kaizzencom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elations@iima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nya@kaizzen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iima.ac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AFD965B-A1CB-499E-96EB-A6B0858F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2021-04-08T12:44:00Z</dcterms:created>
  <dcterms:modified xsi:type="dcterms:W3CDTF">2021-04-08T16:52:00Z</dcterms:modified>
</cp:coreProperties>
</file>