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20839" w14:textId="77777777" w:rsidR="00ED2A5E" w:rsidRDefault="00ED2A5E" w:rsidP="00ED2A5E">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310E3E2E" wp14:editId="0A744A19">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42B240A2" w14:textId="77777777" w:rsidR="00ED2A5E" w:rsidRDefault="00ED2A5E" w:rsidP="00ED2A5E">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B665D18" w14:textId="77777777" w:rsidR="00ED2A5E" w:rsidRDefault="00ED2A5E" w:rsidP="00ED2A5E">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167FF4A2" w14:textId="77777777" w:rsidR="00ED2A5E" w:rsidRDefault="00ED2A5E"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304E58C"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ED2A5E">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 xml:space="preserve">– </w:t>
      </w:r>
      <w:r w:rsidR="007C6EE8">
        <w:rPr>
          <w:rFonts w:ascii="Times New Roman" w:eastAsia="Times New Roman" w:hAnsi="Times New Roman" w:cs="Times New Roman"/>
          <w:b/>
          <w:color w:val="222222"/>
          <w:sz w:val="28"/>
          <w:szCs w:val="28"/>
          <w:shd w:val="clear" w:color="auto" w:fill="FFFFFF"/>
          <w:lang w:val="en-GB" w:eastAsia="en-GB"/>
        </w:rPr>
        <w:t>October</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7C5FEDED" w14:textId="030969EC" w:rsidR="00ED2A5E" w:rsidRPr="00287FA5" w:rsidRDefault="00ED2A5E" w:rsidP="00ED2A5E">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3</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2018 | Ahmedabad</w:t>
      </w:r>
    </w:p>
    <w:p w14:paraId="0737A2D9" w14:textId="400A07BD" w:rsidR="00ED2A5E" w:rsidRPr="00287FA5" w:rsidRDefault="00ED2A5E" w:rsidP="00ED2A5E">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bookmarkStart w:id="0" w:name="_GoBack"/>
      <w:bookmarkEnd w:id="0"/>
    </w:p>
    <w:p w14:paraId="7C6F1B25" w14:textId="77777777" w:rsidR="00ED2A5E" w:rsidRPr="00287FA5" w:rsidRDefault="00ED2A5E" w:rsidP="00ED2A5E">
      <w:pPr>
        <w:spacing w:after="0" w:line="240" w:lineRule="auto"/>
        <w:jc w:val="both"/>
        <w:rPr>
          <w:rFonts w:ascii="Times New Roman" w:hAnsi="Times New Roman" w:cs="Times New Roman"/>
          <w:bCs/>
          <w:lang w:val="en-US"/>
        </w:rPr>
      </w:pPr>
    </w:p>
    <w:p w14:paraId="0EE96AA9" w14:textId="750FC062" w:rsidR="00ED2A5E" w:rsidRPr="00ED2A5E" w:rsidRDefault="00ED2A5E" w:rsidP="00ED2A5E">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Affairs (MCA). BIES - October 2018 is the 18</w:t>
      </w:r>
      <w:r w:rsidRPr="00ED2A5E">
        <w:rPr>
          <w:rFonts w:ascii="Times New Roman" w:hAnsi="Times New Roman" w:cs="Times New Roman"/>
          <w:bCs/>
          <w:vertAlign w:val="superscript"/>
          <w:lang w:val="en-US"/>
        </w:rPr>
        <w:t>th</w:t>
      </w:r>
      <w:r>
        <w:rPr>
          <w:rFonts w:ascii="Times New Roman" w:hAnsi="Times New Roman" w:cs="Times New Roman"/>
          <w:bCs/>
          <w:lang w:val="en-US"/>
        </w:rPr>
        <w:t xml:space="preserve"> r</w:t>
      </w:r>
      <w:r w:rsidRPr="00287FA5">
        <w:rPr>
          <w:rFonts w:ascii="Times New Roman" w:hAnsi="Times New Roman" w:cs="Times New Roman"/>
          <w:bCs/>
          <w:lang w:val="en-US"/>
        </w:rPr>
        <w:t>ound of the Survey.  These results are based on the responses of over 1600 companies.</w:t>
      </w:r>
    </w:p>
    <w:p w14:paraId="78CF973C" w14:textId="77777777" w:rsidR="00ED2A5E" w:rsidRDefault="00ED2A5E" w:rsidP="001D09C4">
      <w:pPr>
        <w:spacing w:after="0" w:line="240" w:lineRule="auto"/>
        <w:rPr>
          <w:rFonts w:ascii="Times New Roman" w:hAnsi="Times New Roman" w:cs="Times New Roman"/>
          <w:b/>
        </w:rPr>
      </w:pPr>
    </w:p>
    <w:p w14:paraId="354A3479" w14:textId="4454806C"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6CA6E654" w14:textId="6FD4FAE8" w:rsidR="00615F65" w:rsidRPr="00EB118F" w:rsidRDefault="00615F65" w:rsidP="00EB118F">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 xml:space="preserve">probability distribution of unit cost increase </w:t>
      </w:r>
      <w:r w:rsidR="00FA0360" w:rsidRPr="008D6D83">
        <w:rPr>
          <w:rFonts w:ascii="Times New Roman" w:hAnsi="Times New Roman" w:cs="Times New Roman"/>
          <w:bCs/>
        </w:rPr>
        <w:t xml:space="preserve">in </w:t>
      </w:r>
      <w:r w:rsidR="00EB118F">
        <w:rPr>
          <w:rFonts w:ascii="Times New Roman" w:hAnsi="Times New Roman" w:cs="Times New Roman"/>
          <w:bCs/>
        </w:rPr>
        <w:t>October</w:t>
      </w:r>
      <w:r w:rsidR="00FA0360" w:rsidRPr="008D6D83">
        <w:rPr>
          <w:rFonts w:ascii="Times New Roman" w:hAnsi="Times New Roman" w:cs="Times New Roman"/>
          <w:bCs/>
        </w:rPr>
        <w:t xml:space="preserve"> 2018</w:t>
      </w:r>
      <w:r w:rsidR="00FA0360">
        <w:rPr>
          <w:rFonts w:ascii="Times New Roman" w:hAnsi="Times New Roman" w:cs="Times New Roman"/>
          <w:bCs/>
        </w:rPr>
        <w:t xml:space="preserve"> stood at </w:t>
      </w:r>
      <w:r w:rsidR="00EB118F">
        <w:rPr>
          <w:rFonts w:ascii="Times New Roman" w:hAnsi="Times New Roman" w:cs="Times New Roman"/>
          <w:bCs/>
        </w:rPr>
        <w:t>3.66</w:t>
      </w:r>
      <w:r w:rsidR="00FA0360" w:rsidRPr="00EB118F">
        <w:rPr>
          <w:rFonts w:ascii="Times New Roman" w:hAnsi="Times New Roman" w:cs="Times New Roman"/>
          <w:bCs/>
        </w:rPr>
        <w:t xml:space="preserve">%. </w:t>
      </w:r>
      <w:r w:rsidR="00B7522D" w:rsidRPr="00EB118F">
        <w:rPr>
          <w:rFonts w:ascii="Times New Roman" w:hAnsi="Times New Roman" w:cs="Times New Roman"/>
          <w:bCs/>
        </w:rPr>
        <w:t>A</w:t>
      </w:r>
      <w:r w:rsidR="00FA0360" w:rsidRPr="00EB118F">
        <w:rPr>
          <w:rFonts w:ascii="Times New Roman" w:hAnsi="Times New Roman" w:cs="Times New Roman"/>
          <w:bCs/>
        </w:rPr>
        <w:t xml:space="preserve">fter </w:t>
      </w:r>
      <w:r w:rsidR="00EB118F">
        <w:rPr>
          <w:rFonts w:ascii="Times New Roman" w:hAnsi="Times New Roman" w:cs="Times New Roman"/>
          <w:bCs/>
        </w:rPr>
        <w:t xml:space="preserve">crossing </w:t>
      </w:r>
      <w:r w:rsidR="004067A9">
        <w:rPr>
          <w:rFonts w:ascii="Times New Roman" w:hAnsi="Times New Roman" w:cs="Times New Roman"/>
          <w:bCs/>
        </w:rPr>
        <w:t xml:space="preserve">the </w:t>
      </w:r>
      <w:r w:rsidR="00EB118F">
        <w:rPr>
          <w:rFonts w:ascii="Times New Roman" w:hAnsi="Times New Roman" w:cs="Times New Roman"/>
          <w:bCs/>
        </w:rPr>
        <w:t xml:space="preserve">4% mark </w:t>
      </w:r>
      <w:r w:rsidR="00FA0360" w:rsidRPr="00EB118F">
        <w:rPr>
          <w:rFonts w:ascii="Times New Roman" w:hAnsi="Times New Roman" w:cs="Times New Roman"/>
          <w:bCs/>
        </w:rPr>
        <w:t xml:space="preserve">during </w:t>
      </w:r>
      <w:r w:rsidR="00B7522D" w:rsidRPr="00EB118F">
        <w:rPr>
          <w:rFonts w:ascii="Times New Roman" w:hAnsi="Times New Roman" w:cs="Times New Roman"/>
          <w:bCs/>
        </w:rPr>
        <w:t>the previous</w:t>
      </w:r>
      <w:r w:rsidR="00FA0360" w:rsidRPr="00EB118F">
        <w:rPr>
          <w:rFonts w:ascii="Times New Roman" w:hAnsi="Times New Roman" w:cs="Times New Roman"/>
          <w:bCs/>
        </w:rPr>
        <w:t xml:space="preserve"> two consecutive months</w:t>
      </w:r>
      <w:r w:rsidR="00B7522D" w:rsidRPr="00EB118F">
        <w:rPr>
          <w:rFonts w:ascii="Times New Roman" w:hAnsi="Times New Roman" w:cs="Times New Roman"/>
          <w:bCs/>
        </w:rPr>
        <w:t xml:space="preserve"> of August</w:t>
      </w:r>
      <w:r w:rsidR="00EB118F">
        <w:rPr>
          <w:rFonts w:ascii="Times New Roman" w:hAnsi="Times New Roman" w:cs="Times New Roman"/>
          <w:bCs/>
        </w:rPr>
        <w:t xml:space="preserve"> and September</w:t>
      </w:r>
      <w:r w:rsidR="00B7522D" w:rsidRPr="00EB118F">
        <w:rPr>
          <w:rFonts w:ascii="Times New Roman" w:hAnsi="Times New Roman" w:cs="Times New Roman"/>
          <w:bCs/>
        </w:rPr>
        <w:t>, inflation expectation</w:t>
      </w:r>
      <w:r w:rsidR="00FA0360" w:rsidRPr="00EB118F">
        <w:rPr>
          <w:rFonts w:ascii="Times New Roman" w:hAnsi="Times New Roman" w:cs="Times New Roman"/>
          <w:bCs/>
        </w:rPr>
        <w:t xml:space="preserve"> </w:t>
      </w:r>
      <w:r w:rsidRPr="00EB118F">
        <w:rPr>
          <w:rFonts w:ascii="Times New Roman" w:hAnsi="Times New Roman" w:cs="Times New Roman"/>
          <w:bCs/>
        </w:rPr>
        <w:t xml:space="preserve">has </w:t>
      </w:r>
      <w:r w:rsidR="00EB118F">
        <w:rPr>
          <w:rFonts w:ascii="Times New Roman" w:hAnsi="Times New Roman" w:cs="Times New Roman"/>
          <w:bCs/>
        </w:rPr>
        <w:t xml:space="preserve">declined sharply </w:t>
      </w:r>
      <w:r w:rsidR="00B7522D" w:rsidRPr="00EB118F">
        <w:rPr>
          <w:rFonts w:ascii="Times New Roman" w:hAnsi="Times New Roman" w:cs="Times New Roman"/>
          <w:bCs/>
        </w:rPr>
        <w:t xml:space="preserve">in </w:t>
      </w:r>
      <w:r w:rsidR="00EB118F">
        <w:rPr>
          <w:rFonts w:ascii="Times New Roman" w:hAnsi="Times New Roman" w:cs="Times New Roman"/>
          <w:bCs/>
        </w:rPr>
        <w:t>Octo</w:t>
      </w:r>
      <w:r w:rsidR="00B7522D" w:rsidRPr="00EB118F">
        <w:rPr>
          <w:rFonts w:ascii="Times New Roman" w:hAnsi="Times New Roman" w:cs="Times New Roman"/>
          <w:bCs/>
        </w:rPr>
        <w:t>ber</w:t>
      </w:r>
      <w:r w:rsidR="00FA0360" w:rsidRPr="00EB118F">
        <w:rPr>
          <w:rFonts w:ascii="Times New Roman" w:hAnsi="Times New Roman" w:cs="Times New Roman"/>
          <w:bCs/>
        </w:rPr>
        <w:t xml:space="preserve"> 2018.</w:t>
      </w:r>
      <w:r w:rsidRPr="00EB118F">
        <w:rPr>
          <w:rFonts w:ascii="Times New Roman" w:hAnsi="Times New Roman" w:cs="Times New Roman"/>
          <w:bCs/>
        </w:rPr>
        <w:t xml:space="preserve"> Trajectory of one year ahead business inflation expectations is presented at Chart 1.  </w:t>
      </w:r>
    </w:p>
    <w:p w14:paraId="59DF0B9E" w14:textId="77777777" w:rsidR="00615F65" w:rsidRPr="00FC49EB" w:rsidRDefault="00615F65" w:rsidP="00615F65">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5CCD83D7" w14:textId="21819A36" w:rsidR="00615F65" w:rsidRPr="00025620" w:rsidRDefault="00615F65" w:rsidP="00615F6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EB118F">
        <w:rPr>
          <w:rFonts w:ascii="Times New Roman" w:hAnsi="Times New Roman" w:cs="Times New Roman"/>
          <w:bCs/>
        </w:rPr>
        <w:t>October</w:t>
      </w:r>
      <w:r>
        <w:rPr>
          <w:rFonts w:ascii="Times New Roman" w:hAnsi="Times New Roman" w:cs="Times New Roman"/>
          <w:bCs/>
        </w:rPr>
        <w:t xml:space="preserve"> 2018</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w:t>
      </w:r>
      <w:r w:rsidR="004067A9">
        <w:rPr>
          <w:rFonts w:ascii="Times New Roman" w:hAnsi="Times New Roman" w:cs="Times New Roman"/>
          <w:bCs/>
        </w:rPr>
        <w:t>nit cost increase</w:t>
      </w:r>
      <w:r w:rsidRPr="00FC49EB">
        <w:rPr>
          <w:rFonts w:ascii="Times New Roman" w:hAnsi="Times New Roman" w:cs="Times New Roman"/>
          <w:bCs/>
        </w:rPr>
        <w:t xml:space="preserve"> </w:t>
      </w:r>
      <w:r w:rsidR="00BD4062">
        <w:rPr>
          <w:rFonts w:ascii="Times New Roman" w:hAnsi="Times New Roman" w:cs="Times New Roman"/>
          <w:bCs/>
        </w:rPr>
        <w:t xml:space="preserve">has </w:t>
      </w:r>
      <w:r w:rsidR="003F66AD">
        <w:rPr>
          <w:rFonts w:ascii="Times New Roman" w:hAnsi="Times New Roman" w:cs="Times New Roman"/>
          <w:bCs/>
        </w:rPr>
        <w:t xml:space="preserve">remained elevated </w:t>
      </w:r>
      <w:r w:rsidR="00EB118F">
        <w:rPr>
          <w:rFonts w:ascii="Times New Roman" w:hAnsi="Times New Roman" w:cs="Times New Roman"/>
          <w:bCs/>
        </w:rPr>
        <w:t>at</w:t>
      </w:r>
      <w:r w:rsidR="003F66AD">
        <w:rPr>
          <w:rFonts w:ascii="Times New Roman" w:hAnsi="Times New Roman" w:cs="Times New Roman"/>
          <w:bCs/>
        </w:rPr>
        <w:t xml:space="preserve"> </w:t>
      </w:r>
      <w:r>
        <w:rPr>
          <w:rFonts w:ascii="Times New Roman" w:hAnsi="Times New Roman" w:cs="Times New Roman"/>
          <w:bCs/>
        </w:rPr>
        <w:t>2.</w:t>
      </w:r>
      <w:r w:rsidR="00EB118F">
        <w:rPr>
          <w:rFonts w:ascii="Times New Roman" w:hAnsi="Times New Roman" w:cs="Times New Roman"/>
          <w:bCs/>
        </w:rPr>
        <w:t>20</w:t>
      </w:r>
      <w:r>
        <w:rPr>
          <w:rFonts w:ascii="Times New Roman" w:hAnsi="Times New Roman" w:cs="Times New Roman"/>
          <w:bCs/>
        </w:rPr>
        <w:t>%</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2BC81099" w14:textId="5F10A092"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7777777" w:rsidR="00564E29" w:rsidRDefault="00564E29" w:rsidP="001D09C4">
      <w:pPr>
        <w:spacing w:after="0" w:line="240" w:lineRule="auto"/>
        <w:jc w:val="center"/>
        <w:rPr>
          <w:rFonts w:ascii="Times New Roman" w:hAnsi="Times New Roman" w:cs="Times New Roman"/>
          <w:b/>
        </w:rPr>
      </w:pPr>
    </w:p>
    <w:p w14:paraId="3A7E08AD" w14:textId="27DE108D" w:rsidR="00564E29" w:rsidRDefault="004863C9" w:rsidP="001D09C4">
      <w:pPr>
        <w:spacing w:after="0" w:line="240" w:lineRule="auto"/>
        <w:jc w:val="center"/>
        <w:rPr>
          <w:noProof/>
          <w:lang w:val="en-US"/>
        </w:rPr>
      </w:pPr>
      <w:r>
        <w:rPr>
          <w:noProof/>
          <w:lang w:eastAsia="en-IN"/>
        </w:rPr>
        <w:drawing>
          <wp:inline distT="0" distB="0" distL="0" distR="0" wp14:anchorId="0D2DC00D" wp14:editId="10107DD8">
            <wp:extent cx="5389296" cy="2387150"/>
            <wp:effectExtent l="0" t="0" r="20955"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595BAE" w14:textId="77777777" w:rsidR="004863C9" w:rsidRDefault="004863C9" w:rsidP="001D09C4">
      <w:pPr>
        <w:spacing w:after="0" w:line="240" w:lineRule="auto"/>
        <w:jc w:val="center"/>
        <w:rPr>
          <w:noProof/>
          <w:lang w:val="en-US"/>
        </w:rPr>
      </w:pPr>
    </w:p>
    <w:p w14:paraId="283979C3" w14:textId="299926AF" w:rsidR="007C6EE8" w:rsidRPr="00F046DB" w:rsidRDefault="007C6EE8" w:rsidP="007C6EE8">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 xml:space="preserve">This question </w:t>
      </w:r>
      <w:proofErr w:type="gramStart"/>
      <w:r>
        <w:rPr>
          <w:rFonts w:ascii="Times New Roman" w:hAnsi="Times New Roman" w:cs="Times New Roman"/>
          <w:bCs/>
        </w:rPr>
        <w:t>is  repeated</w:t>
      </w:r>
      <w:proofErr w:type="gramEnd"/>
      <w:r>
        <w:rPr>
          <w:rFonts w:ascii="Times New Roman" w:hAnsi="Times New Roman" w:cs="Times New Roman"/>
          <w:bCs/>
        </w:rPr>
        <w:t xml:space="preserve"> every alternate month, coinciding with the month of RBI’s bi-monthly monetary policy announcements.</w:t>
      </w:r>
    </w:p>
    <w:p w14:paraId="4000EFB4" w14:textId="77777777" w:rsidR="007C6EE8" w:rsidRPr="00BD4062" w:rsidRDefault="007C6EE8" w:rsidP="007C6EE8">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7EF89943" w14:textId="1BBB35DE" w:rsidR="007C6EE8" w:rsidRPr="00025620" w:rsidRDefault="007C6EE8" w:rsidP="007C6EE8">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F7154C">
        <w:rPr>
          <w:rFonts w:ascii="Times New Roman" w:hAnsi="Times New Roman" w:cs="Times New Roman"/>
          <w:bCs/>
        </w:rPr>
        <w:t>October</w:t>
      </w:r>
      <w:r>
        <w:rPr>
          <w:rFonts w:ascii="Times New Roman" w:hAnsi="Times New Roman" w:cs="Times New Roman"/>
          <w:bCs/>
        </w:rPr>
        <w:t xml:space="preserve"> 2018</w:t>
      </w:r>
      <w:r w:rsidRPr="0086778C">
        <w:rPr>
          <w:rFonts w:ascii="Times New Roman" w:hAnsi="Times New Roman" w:cs="Times New Roman"/>
          <w:bCs/>
        </w:rPr>
        <w:t xml:space="preserve"> 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4.</w:t>
      </w:r>
      <w:r w:rsidR="00F7154C">
        <w:rPr>
          <w:rFonts w:ascii="Times New Roman" w:hAnsi="Times New Roman" w:cs="Times New Roman"/>
          <w:bCs/>
        </w:rPr>
        <w:t>07</w:t>
      </w:r>
      <w:r>
        <w:rPr>
          <w:rFonts w:ascii="Times New Roman" w:hAnsi="Times New Roman" w:cs="Times New Roman"/>
          <w:bCs/>
        </w:rPr>
        <w:t>%  (</w:t>
      </w:r>
      <w:r w:rsidR="00F7154C">
        <w:rPr>
          <w:rFonts w:ascii="Times New Roman" w:hAnsi="Times New Roman" w:cs="Times New Roman"/>
          <w:bCs/>
        </w:rPr>
        <w:t>down</w:t>
      </w:r>
      <w:r>
        <w:rPr>
          <w:rFonts w:ascii="Times New Roman" w:hAnsi="Times New Roman" w:cs="Times New Roman"/>
          <w:bCs/>
        </w:rPr>
        <w:t xml:space="preserve"> from </w:t>
      </w:r>
      <w:r w:rsidR="00F7154C">
        <w:rPr>
          <w:rFonts w:ascii="Times New Roman" w:hAnsi="Times New Roman" w:cs="Times New Roman"/>
          <w:bCs/>
        </w:rPr>
        <w:t>4.36%</w:t>
      </w:r>
      <w:r>
        <w:rPr>
          <w:rFonts w:ascii="Times New Roman" w:hAnsi="Times New Roman" w:cs="Times New Roman"/>
          <w:bCs/>
        </w:rPr>
        <w:t xml:space="preserve"> observed in </w:t>
      </w:r>
      <w:r w:rsidR="00F7154C">
        <w:rPr>
          <w:rFonts w:ascii="Times New Roman" w:hAnsi="Times New Roman" w:cs="Times New Roman"/>
          <w:bCs/>
        </w:rPr>
        <w:t>August</w:t>
      </w:r>
      <w:r>
        <w:rPr>
          <w:rFonts w:ascii="Times New Roman" w:hAnsi="Times New Roman" w:cs="Times New Roman"/>
          <w:bCs/>
        </w:rPr>
        <w:t xml:space="preserve"> 2018)</w:t>
      </w:r>
      <w:r w:rsidRPr="0086778C">
        <w:rPr>
          <w:rFonts w:ascii="Times New Roman" w:hAnsi="Times New Roman" w:cs="Times New Roman"/>
          <w:bCs/>
        </w:rPr>
        <w:t>, with a relatively low standard deviation of 1.</w:t>
      </w:r>
      <w:r w:rsidR="00F7154C">
        <w:rPr>
          <w:rFonts w:ascii="Times New Roman" w:hAnsi="Times New Roman" w:cs="Times New Roman"/>
          <w:bCs/>
        </w:rPr>
        <w:t>08</w:t>
      </w:r>
      <w:r w:rsidRPr="0086778C">
        <w:rPr>
          <w:rFonts w:ascii="Times New Roman" w:hAnsi="Times New Roman" w:cs="Times New Roman"/>
          <w:bCs/>
        </w:rPr>
        <w:t>% (Chart 2).</w:t>
      </w:r>
      <w:r>
        <w:rPr>
          <w:rFonts w:ascii="Times New Roman" w:hAnsi="Times New Roman" w:cs="Times New Roman"/>
          <w:bCs/>
        </w:rPr>
        <w:t xml:space="preserve"> </w:t>
      </w:r>
    </w:p>
    <w:p w14:paraId="221CAD7B" w14:textId="77777777" w:rsidR="007C6EE8" w:rsidRDefault="007C6EE8" w:rsidP="007C6EE8">
      <w:pPr>
        <w:spacing w:after="0" w:line="240" w:lineRule="auto"/>
        <w:jc w:val="center"/>
        <w:rPr>
          <w:rFonts w:ascii="Times New Roman" w:hAnsi="Times New Roman" w:cs="Times New Roman"/>
          <w:b/>
        </w:rPr>
      </w:pPr>
    </w:p>
    <w:p w14:paraId="41381130" w14:textId="77777777" w:rsidR="007C6EE8" w:rsidRDefault="007C6EE8" w:rsidP="007C6EE8">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1EF83F8C" w14:textId="77777777" w:rsidR="007C6EE8" w:rsidRDefault="007C6EE8" w:rsidP="007C6EE8">
      <w:pPr>
        <w:tabs>
          <w:tab w:val="left" w:pos="495"/>
        </w:tabs>
        <w:spacing w:after="0" w:line="240" w:lineRule="auto"/>
        <w:rPr>
          <w:noProof/>
          <w:lang w:val="en-US"/>
        </w:rPr>
      </w:pPr>
      <w:r>
        <w:rPr>
          <w:noProof/>
          <w:lang w:val="en-US"/>
        </w:rPr>
        <w:tab/>
      </w:r>
    </w:p>
    <w:p w14:paraId="306826A7" w14:textId="2326A2A1" w:rsidR="00474E83" w:rsidRDefault="00474E83" w:rsidP="007C6EE8">
      <w:pPr>
        <w:tabs>
          <w:tab w:val="left" w:pos="495"/>
        </w:tabs>
        <w:spacing w:after="0" w:line="240" w:lineRule="auto"/>
        <w:jc w:val="center"/>
        <w:rPr>
          <w:noProof/>
          <w:lang w:val="en-US"/>
        </w:rPr>
      </w:pPr>
      <w:r>
        <w:rPr>
          <w:noProof/>
          <w:lang w:eastAsia="en-IN"/>
        </w:rPr>
        <w:drawing>
          <wp:inline distT="0" distB="0" distL="0" distR="0" wp14:anchorId="1C39C7AB" wp14:editId="7873E89E">
            <wp:extent cx="5729161" cy="2468071"/>
            <wp:effectExtent l="0" t="0" r="2413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777C5C" w14:textId="77777777" w:rsidR="00564E29" w:rsidRDefault="00564E29" w:rsidP="001D09C4">
      <w:pPr>
        <w:spacing w:after="0" w:line="240" w:lineRule="auto"/>
        <w:jc w:val="center"/>
        <w:rPr>
          <w:rFonts w:ascii="Times New Roman" w:hAnsi="Times New Roman" w:cs="Times New Roman"/>
          <w:b/>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45CA6D7E" w14:textId="669962F3" w:rsidR="005F50CA" w:rsidRDefault="006819F0" w:rsidP="005F50CA">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sidR="006D04AF">
        <w:rPr>
          <w:rFonts w:ascii="Times New Roman" w:hAnsi="Times New Roman" w:cs="Times New Roman"/>
        </w:rPr>
        <w:t>around</w:t>
      </w:r>
      <w:r>
        <w:rPr>
          <w:rFonts w:ascii="Times New Roman" w:hAnsi="Times New Roman" w:cs="Times New Roman"/>
        </w:rPr>
        <w:t xml:space="preserve"> </w:t>
      </w:r>
      <w:r w:rsidR="00764DD5">
        <w:rPr>
          <w:rFonts w:ascii="Times New Roman" w:hAnsi="Times New Roman" w:cs="Times New Roman"/>
        </w:rPr>
        <w:t>58</w:t>
      </w:r>
      <w:r w:rsidR="005F50CA">
        <w:rPr>
          <w:rFonts w:ascii="Times New Roman" w:hAnsi="Times New Roman" w:cs="Times New Roman"/>
        </w:rPr>
        <w:t xml:space="preserve">% </w:t>
      </w:r>
      <w:r w:rsidRPr="004442DD">
        <w:rPr>
          <w:rFonts w:ascii="Times New Roman" w:hAnsi="Times New Roman" w:cs="Times New Roman"/>
        </w:rPr>
        <w:t xml:space="preserve">of the firms in </w:t>
      </w:r>
      <w:r w:rsidR="00764DD5">
        <w:rPr>
          <w:rFonts w:ascii="Times New Roman" w:hAnsi="Times New Roman" w:cs="Times New Roman"/>
        </w:rPr>
        <w:t>Octo</w:t>
      </w:r>
      <w:r w:rsidR="005F50CA">
        <w:rPr>
          <w:rFonts w:ascii="Times New Roman" w:hAnsi="Times New Roman" w:cs="Times New Roman"/>
        </w:rPr>
        <w:t>ber</w:t>
      </w:r>
      <w:r w:rsidRPr="004442DD">
        <w:rPr>
          <w:rFonts w:ascii="Times New Roman" w:hAnsi="Times New Roman" w:cs="Times New Roman"/>
        </w:rPr>
        <w:t xml:space="preserve"> 2018 reported that increase in costs has been more than 3% </w:t>
      </w:r>
      <w:r>
        <w:rPr>
          <w:rFonts w:ascii="Times New Roman" w:hAnsi="Times New Roman" w:cs="Times New Roman"/>
        </w:rPr>
        <w:t>(</w:t>
      </w:r>
      <w:r w:rsidR="005F50CA">
        <w:rPr>
          <w:rFonts w:ascii="Times New Roman" w:hAnsi="Times New Roman" w:cs="Times New Roman"/>
        </w:rPr>
        <w:t>down</w:t>
      </w:r>
      <w:r>
        <w:rPr>
          <w:rFonts w:ascii="Times New Roman" w:hAnsi="Times New Roman" w:cs="Times New Roman"/>
        </w:rPr>
        <w:t xml:space="preserve"> significantly from </w:t>
      </w:r>
      <w:r w:rsidRPr="004442DD">
        <w:rPr>
          <w:rFonts w:ascii="Times New Roman" w:hAnsi="Times New Roman" w:cs="Times New Roman"/>
        </w:rPr>
        <w:t xml:space="preserve">around </w:t>
      </w:r>
      <w:r w:rsidR="00764DD5">
        <w:rPr>
          <w:rFonts w:ascii="Times New Roman" w:hAnsi="Times New Roman" w:cs="Times New Roman"/>
        </w:rPr>
        <w:t xml:space="preserve">64% in September 2018 and </w:t>
      </w:r>
      <w:r w:rsidR="005F50CA">
        <w:rPr>
          <w:rFonts w:ascii="Times New Roman" w:hAnsi="Times New Roman" w:cs="Times New Roman"/>
        </w:rPr>
        <w:t xml:space="preserve">70% </w:t>
      </w:r>
      <w:r>
        <w:rPr>
          <w:rFonts w:ascii="Times New Roman" w:hAnsi="Times New Roman" w:cs="Times New Roman"/>
        </w:rPr>
        <w:t xml:space="preserve">observed in </w:t>
      </w:r>
      <w:r w:rsidR="005F50CA">
        <w:rPr>
          <w:rFonts w:ascii="Times New Roman" w:hAnsi="Times New Roman" w:cs="Times New Roman"/>
        </w:rPr>
        <w:t>August</w:t>
      </w:r>
      <w:r>
        <w:rPr>
          <w:rFonts w:ascii="Times New Roman" w:hAnsi="Times New Roman" w:cs="Times New Roman"/>
        </w:rPr>
        <w:t xml:space="preserve"> 2018)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655B50">
        <w:rPr>
          <w:rFonts w:ascii="Times New Roman" w:hAnsi="Times New Roman" w:cs="Times New Roman"/>
        </w:rPr>
        <w:t>3</w:t>
      </w:r>
      <w:r w:rsidRPr="004442DD">
        <w:rPr>
          <w:rFonts w:ascii="Times New Roman" w:hAnsi="Times New Roman" w:cs="Times New Roman"/>
        </w:rPr>
        <w:t xml:space="preserve">). The proportion of firms perceiving significant cost increase has </w:t>
      </w:r>
      <w:r w:rsidR="005F50CA">
        <w:rPr>
          <w:rFonts w:ascii="Times New Roman" w:hAnsi="Times New Roman" w:cs="Times New Roman"/>
        </w:rPr>
        <w:t>also come down to</w:t>
      </w:r>
      <w:r w:rsidR="00764DD5">
        <w:rPr>
          <w:rFonts w:ascii="Times New Roman" w:hAnsi="Times New Roman" w:cs="Times New Roman"/>
        </w:rPr>
        <w:t xml:space="preserve"> 34%</w:t>
      </w:r>
      <w:r w:rsidR="005F50CA">
        <w:rPr>
          <w:rFonts w:ascii="Times New Roman" w:hAnsi="Times New Roman" w:cs="Times New Roman"/>
        </w:rPr>
        <w:t xml:space="preserve"> </w:t>
      </w:r>
      <w:r w:rsidR="00764DD5">
        <w:rPr>
          <w:rFonts w:ascii="Times New Roman" w:hAnsi="Times New Roman" w:cs="Times New Roman"/>
        </w:rPr>
        <w:t xml:space="preserve">in October 2018 </w:t>
      </w:r>
      <w:r w:rsidR="005F50CA">
        <w:rPr>
          <w:rFonts w:ascii="Times New Roman" w:hAnsi="Times New Roman" w:cs="Times New Roman"/>
        </w:rPr>
        <w:t>from</w:t>
      </w:r>
      <w:r w:rsidR="006D04AF">
        <w:rPr>
          <w:rFonts w:ascii="Times New Roman" w:hAnsi="Times New Roman" w:cs="Times New Roman"/>
        </w:rPr>
        <w:t xml:space="preserve"> </w:t>
      </w:r>
      <w:r w:rsidR="00764DD5">
        <w:rPr>
          <w:rFonts w:ascii="Times New Roman" w:hAnsi="Times New Roman" w:cs="Times New Roman"/>
        </w:rPr>
        <w:t>38%</w:t>
      </w:r>
      <w:r>
        <w:rPr>
          <w:rFonts w:ascii="Times New Roman" w:hAnsi="Times New Roman" w:cs="Times New Roman"/>
        </w:rPr>
        <w:t xml:space="preserve"> </w:t>
      </w:r>
      <w:r w:rsidR="005F50CA">
        <w:rPr>
          <w:rFonts w:ascii="Times New Roman" w:hAnsi="Times New Roman" w:cs="Times New Roman"/>
        </w:rPr>
        <w:t xml:space="preserve">reported </w:t>
      </w:r>
      <w:r>
        <w:rPr>
          <w:rFonts w:ascii="Times New Roman" w:hAnsi="Times New Roman" w:cs="Times New Roman"/>
        </w:rPr>
        <w:t xml:space="preserve">in </w:t>
      </w:r>
      <w:r w:rsidR="005F50CA">
        <w:rPr>
          <w:rFonts w:ascii="Times New Roman" w:hAnsi="Times New Roman" w:cs="Times New Roman"/>
        </w:rPr>
        <w:t>September</w:t>
      </w:r>
      <w:r>
        <w:rPr>
          <w:rFonts w:ascii="Times New Roman" w:hAnsi="Times New Roman" w:cs="Times New Roman"/>
        </w:rPr>
        <w:t xml:space="preserve"> 2018</w:t>
      </w:r>
      <w:r w:rsidR="005F50CA">
        <w:rPr>
          <w:rFonts w:ascii="Times New Roman" w:hAnsi="Times New Roman" w:cs="Times New Roman"/>
        </w:rPr>
        <w:t>.</w:t>
      </w:r>
    </w:p>
    <w:p w14:paraId="0A65F593" w14:textId="01D766E6" w:rsidR="004442DD" w:rsidRPr="004442DD" w:rsidRDefault="005F50CA" w:rsidP="005F50CA">
      <w:pPr>
        <w:pStyle w:val="ListParagraph"/>
        <w:spacing w:after="0" w:line="240" w:lineRule="auto"/>
        <w:jc w:val="both"/>
        <w:rPr>
          <w:rFonts w:ascii="Times New Roman" w:hAnsi="Times New Roman" w:cs="Times New Roman"/>
        </w:rPr>
      </w:pPr>
      <w:r w:rsidRPr="004442DD">
        <w:rPr>
          <w:rFonts w:ascii="Times New Roman" w:hAnsi="Times New Roman" w:cs="Times New Roman"/>
        </w:rPr>
        <w:t xml:space="preserve"> </w:t>
      </w:r>
    </w:p>
    <w:p w14:paraId="4A09BD89" w14:textId="4863D23A"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55B50">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77777777" w:rsidR="006819F0" w:rsidRDefault="006819F0" w:rsidP="00AA63A1">
      <w:pPr>
        <w:spacing w:after="0" w:line="240" w:lineRule="auto"/>
        <w:jc w:val="center"/>
        <w:rPr>
          <w:rFonts w:ascii="Times New Roman" w:hAnsi="Times New Roman" w:cs="Times New Roman"/>
          <w:b/>
          <w:bCs/>
          <w:lang w:val="en-US"/>
        </w:rPr>
      </w:pPr>
    </w:p>
    <w:p w14:paraId="64057942" w14:textId="36F1BE8D" w:rsidR="00737C5B" w:rsidRDefault="00737C5B" w:rsidP="00AA63A1">
      <w:pPr>
        <w:spacing w:after="0" w:line="240" w:lineRule="auto"/>
        <w:jc w:val="center"/>
        <w:rPr>
          <w:rFonts w:ascii="Times New Roman" w:hAnsi="Times New Roman" w:cs="Times New Roman"/>
          <w:b/>
          <w:bCs/>
          <w:lang w:val="en-US"/>
        </w:rPr>
      </w:pPr>
      <w:r>
        <w:rPr>
          <w:noProof/>
          <w:lang w:eastAsia="en-IN"/>
        </w:rPr>
        <w:drawing>
          <wp:inline distT="0" distB="0" distL="0" distR="0" wp14:anchorId="7327E7F5" wp14:editId="47B2C585">
            <wp:extent cx="5753437" cy="2646096"/>
            <wp:effectExtent l="0" t="0" r="19050"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5CE124" w14:textId="3E47D00E" w:rsidR="005821F6" w:rsidRDefault="005821F6" w:rsidP="00AA63A1">
      <w:pPr>
        <w:spacing w:after="0" w:line="240" w:lineRule="auto"/>
        <w:jc w:val="center"/>
        <w:rPr>
          <w:rFonts w:ascii="Times New Roman" w:hAnsi="Times New Roman" w:cs="Times New Roman"/>
          <w:b/>
          <w:bCs/>
          <w:lang w:val="en-US"/>
        </w:rPr>
      </w:pPr>
    </w:p>
    <w:p w14:paraId="47267060" w14:textId="77777777" w:rsidR="004067A9" w:rsidRDefault="004067A9" w:rsidP="002E5927">
      <w:pPr>
        <w:spacing w:after="0" w:line="240" w:lineRule="auto"/>
        <w:jc w:val="both"/>
        <w:rPr>
          <w:rFonts w:ascii="Times New Roman" w:hAnsi="Times New Roman" w:cs="Times New Roman"/>
          <w:b/>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6DB92D38" w14:textId="3A54661D" w:rsidR="005E6503" w:rsidRPr="005E6503" w:rsidRDefault="00764DD5" w:rsidP="006D04AF">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lastRenderedPageBreak/>
        <w:t>Nearly 2/5</w:t>
      </w:r>
      <w:r w:rsidRPr="00764DD5">
        <w:rPr>
          <w:rFonts w:ascii="Times New Roman" w:hAnsi="Times New Roman" w:cs="Times New Roman"/>
          <w:vertAlign w:val="superscript"/>
        </w:rPr>
        <w:t>th</w:t>
      </w:r>
      <w:r>
        <w:rPr>
          <w:rFonts w:ascii="Times New Roman" w:hAnsi="Times New Roman" w:cs="Times New Roman"/>
        </w:rPr>
        <w:t xml:space="preserve"> </w:t>
      </w:r>
      <w:r w:rsidR="006D04AF" w:rsidRPr="001655AC">
        <w:rPr>
          <w:rFonts w:ascii="Times New Roman" w:hAnsi="Times New Roman" w:cs="Times New Roman"/>
        </w:rPr>
        <w:t>of the firms in the sample reported that sales are ‘</w:t>
      </w:r>
      <w:r>
        <w:rPr>
          <w:rFonts w:ascii="Times New Roman" w:hAnsi="Times New Roman" w:cs="Times New Roman"/>
        </w:rPr>
        <w:t xml:space="preserve">much less </w:t>
      </w:r>
      <w:r w:rsidR="006D04AF" w:rsidRPr="001655AC">
        <w:rPr>
          <w:rFonts w:ascii="Times New Roman" w:hAnsi="Times New Roman" w:cs="Times New Roman"/>
        </w:rPr>
        <w:t>than normal’</w:t>
      </w:r>
      <w:r w:rsidR="006D04AF">
        <w:rPr>
          <w:rStyle w:val="FootnoteReference"/>
          <w:rFonts w:ascii="Times New Roman" w:hAnsi="Times New Roman" w:cs="Times New Roman"/>
        </w:rPr>
        <w:footnoteReference w:id="1"/>
      </w:r>
      <w:r w:rsidR="006D04AF" w:rsidRPr="001655AC">
        <w:rPr>
          <w:rFonts w:ascii="Times New Roman" w:hAnsi="Times New Roman" w:cs="Times New Roman"/>
        </w:rPr>
        <w:t xml:space="preserve"> in </w:t>
      </w:r>
      <w:r>
        <w:rPr>
          <w:rFonts w:ascii="Times New Roman" w:hAnsi="Times New Roman" w:cs="Times New Roman"/>
        </w:rPr>
        <w:t>Octo</w:t>
      </w:r>
      <w:r w:rsidR="005E6503">
        <w:rPr>
          <w:rFonts w:ascii="Times New Roman" w:hAnsi="Times New Roman" w:cs="Times New Roman"/>
        </w:rPr>
        <w:t>ber</w:t>
      </w:r>
      <w:r w:rsidR="006D04AF" w:rsidRPr="001655AC">
        <w:rPr>
          <w:rFonts w:ascii="Times New Roman" w:hAnsi="Times New Roman" w:cs="Times New Roman"/>
        </w:rPr>
        <w:t xml:space="preserve"> 2018 (Chart </w:t>
      </w:r>
      <w:r w:rsidR="00655B50">
        <w:rPr>
          <w:rFonts w:ascii="Times New Roman" w:hAnsi="Times New Roman" w:cs="Times New Roman"/>
        </w:rPr>
        <w:t>4</w:t>
      </w:r>
      <w:r w:rsidR="006D04AF" w:rsidRPr="001655AC">
        <w:rPr>
          <w:rFonts w:ascii="Times New Roman" w:hAnsi="Times New Roman" w:cs="Times New Roman"/>
        </w:rPr>
        <w:t xml:space="preserve">). This proportion has </w:t>
      </w:r>
      <w:r>
        <w:rPr>
          <w:rFonts w:ascii="Times New Roman" w:hAnsi="Times New Roman" w:cs="Times New Roman"/>
        </w:rPr>
        <w:t>sharply increased</w:t>
      </w:r>
      <w:r w:rsidR="005E6503">
        <w:rPr>
          <w:rFonts w:ascii="Times New Roman" w:hAnsi="Times New Roman" w:cs="Times New Roman"/>
        </w:rPr>
        <w:t xml:space="preserve"> in this month from its average of</w:t>
      </w:r>
      <w:r w:rsidR="006D04AF">
        <w:rPr>
          <w:rFonts w:ascii="Times New Roman" w:hAnsi="Times New Roman" w:cs="Times New Roman"/>
        </w:rPr>
        <w:t xml:space="preserve"> </w:t>
      </w:r>
      <w:r>
        <w:rPr>
          <w:rFonts w:ascii="Times New Roman" w:hAnsi="Times New Roman" w:cs="Times New Roman"/>
        </w:rPr>
        <w:t>around 30</w:t>
      </w:r>
      <w:r w:rsidR="006D04AF">
        <w:rPr>
          <w:rFonts w:ascii="Times New Roman" w:hAnsi="Times New Roman" w:cs="Times New Roman"/>
        </w:rPr>
        <w:t xml:space="preserve">% </w:t>
      </w:r>
      <w:r w:rsidR="005E6503">
        <w:rPr>
          <w:rFonts w:ascii="Times New Roman" w:hAnsi="Times New Roman" w:cs="Times New Roman"/>
        </w:rPr>
        <w:t xml:space="preserve">observed </w:t>
      </w:r>
      <w:r w:rsidR="006D04AF">
        <w:rPr>
          <w:rFonts w:ascii="Times New Roman" w:hAnsi="Times New Roman" w:cs="Times New Roman"/>
        </w:rPr>
        <w:t xml:space="preserve">during </w:t>
      </w:r>
      <w:r w:rsidR="00E834E5">
        <w:rPr>
          <w:rFonts w:ascii="Times New Roman" w:hAnsi="Times New Roman" w:cs="Times New Roman"/>
        </w:rPr>
        <w:t xml:space="preserve">the </w:t>
      </w:r>
      <w:r w:rsidR="006D04AF">
        <w:rPr>
          <w:rFonts w:ascii="Times New Roman" w:hAnsi="Times New Roman" w:cs="Times New Roman"/>
        </w:rPr>
        <w:t xml:space="preserve">last </w:t>
      </w:r>
      <w:r w:rsidR="00F17555">
        <w:rPr>
          <w:rFonts w:ascii="Times New Roman" w:hAnsi="Times New Roman" w:cs="Times New Roman"/>
        </w:rPr>
        <w:t>4</w:t>
      </w:r>
      <w:r w:rsidR="006D04AF">
        <w:rPr>
          <w:rFonts w:ascii="Times New Roman" w:hAnsi="Times New Roman" w:cs="Times New Roman"/>
        </w:rPr>
        <w:t xml:space="preserve"> months</w:t>
      </w:r>
      <w:r w:rsidR="003742DC">
        <w:rPr>
          <w:rFonts w:ascii="Times New Roman" w:hAnsi="Times New Roman" w:cs="Times New Roman"/>
        </w:rPr>
        <w:t>.</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37A8460D"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655B50">
        <w:rPr>
          <w:rFonts w:ascii="Times New Roman" w:hAnsi="Times New Roman" w:cs="Times New Roman"/>
          <w:b/>
          <w:bCs/>
        </w:rPr>
        <w:t>4</w:t>
      </w:r>
      <w:r w:rsidRPr="001D09C4">
        <w:rPr>
          <w:rFonts w:ascii="Times New Roman" w:hAnsi="Times New Roman" w:cs="Times New Roman"/>
          <w:b/>
          <w:bCs/>
        </w:rPr>
        <w:t>: Sales Levels - % response</w:t>
      </w:r>
    </w:p>
    <w:p w14:paraId="09C3B307" w14:textId="77777777" w:rsidR="005E6503" w:rsidRDefault="005E6503" w:rsidP="003742DC">
      <w:pPr>
        <w:pStyle w:val="ListParagraph"/>
        <w:spacing w:after="0" w:line="240" w:lineRule="auto"/>
        <w:jc w:val="center"/>
        <w:rPr>
          <w:rFonts w:ascii="Times New Roman" w:hAnsi="Times New Roman" w:cs="Times New Roman"/>
          <w:b/>
          <w:bCs/>
        </w:rPr>
      </w:pPr>
    </w:p>
    <w:p w14:paraId="7123F1B2" w14:textId="1E148F8E" w:rsidR="005821F6" w:rsidRDefault="00737C5B" w:rsidP="005E6503">
      <w:pPr>
        <w:spacing w:after="0" w:line="240" w:lineRule="auto"/>
        <w:ind w:left="720"/>
        <w:jc w:val="center"/>
        <w:rPr>
          <w:rFonts w:ascii="Times New Roman" w:hAnsi="Times New Roman" w:cs="Times New Roman"/>
          <w:b/>
          <w:bCs/>
        </w:rPr>
      </w:pPr>
      <w:r>
        <w:rPr>
          <w:noProof/>
          <w:lang w:eastAsia="en-IN"/>
        </w:rPr>
        <w:drawing>
          <wp:inline distT="0" distB="0" distL="0" distR="0" wp14:anchorId="15D3EAD8" wp14:editId="24FB65E1">
            <wp:extent cx="5567320" cy="2451887"/>
            <wp:effectExtent l="0" t="0" r="14605" b="247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7E3CB0" w14:textId="77777777" w:rsidR="00737C5B" w:rsidRDefault="00737C5B" w:rsidP="005E6503">
      <w:pPr>
        <w:spacing w:after="0" w:line="240" w:lineRule="auto"/>
        <w:ind w:left="720"/>
        <w:jc w:val="center"/>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5232EE76" w14:textId="736DD592" w:rsidR="003742DC" w:rsidRDefault="003742DC" w:rsidP="003742DC">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sidR="005E6503">
        <w:rPr>
          <w:rFonts w:ascii="Times New Roman" w:hAnsi="Times New Roman" w:cs="Times New Roman"/>
        </w:rPr>
        <w:t>4</w:t>
      </w:r>
      <w:r w:rsidR="00764DD5">
        <w:rPr>
          <w:rFonts w:ascii="Times New Roman" w:hAnsi="Times New Roman" w:cs="Times New Roman"/>
        </w:rPr>
        <w:t>7</w:t>
      </w:r>
      <w:r w:rsidRPr="00E33FBC">
        <w:rPr>
          <w:rFonts w:ascii="Times New Roman" w:hAnsi="Times New Roman" w:cs="Times New Roman"/>
        </w:rPr>
        <w:t xml:space="preserve">% of the firms in the sample in </w:t>
      </w:r>
      <w:r w:rsidR="00764DD5">
        <w:rPr>
          <w:rFonts w:ascii="Times New Roman" w:hAnsi="Times New Roman" w:cs="Times New Roman"/>
        </w:rPr>
        <w:t>Octo</w:t>
      </w:r>
      <w:r w:rsidR="003E1B2E">
        <w:rPr>
          <w:rFonts w:ascii="Times New Roman" w:hAnsi="Times New Roman" w:cs="Times New Roman"/>
        </w:rPr>
        <w:t>ber</w:t>
      </w:r>
      <w:r w:rsidRPr="00E33FBC">
        <w:rPr>
          <w:rFonts w:ascii="Times New Roman" w:hAnsi="Times New Roman" w:cs="Times New Roman"/>
        </w:rPr>
        <w:t xml:space="preserve"> 2018 indicate ‘much less than normal’ profit margin</w:t>
      </w:r>
      <w:r>
        <w:rPr>
          <w:rFonts w:ascii="Times New Roman" w:hAnsi="Times New Roman" w:cs="Times New Roman"/>
        </w:rPr>
        <w:t xml:space="preserve">s. Proportion of firms reporting ‘normal or above normal’ profit has </w:t>
      </w:r>
      <w:r w:rsidR="00764DD5">
        <w:rPr>
          <w:rFonts w:ascii="Times New Roman" w:hAnsi="Times New Roman" w:cs="Times New Roman"/>
        </w:rPr>
        <w:t xml:space="preserve">remained </w:t>
      </w:r>
      <w:r w:rsidR="003727D0">
        <w:rPr>
          <w:rFonts w:ascii="Times New Roman" w:hAnsi="Times New Roman" w:cs="Times New Roman"/>
        </w:rPr>
        <w:t xml:space="preserve">unchanged </w:t>
      </w:r>
      <w:r w:rsidR="004067A9">
        <w:rPr>
          <w:rFonts w:ascii="Times New Roman" w:hAnsi="Times New Roman" w:cs="Times New Roman"/>
        </w:rPr>
        <w:t xml:space="preserve">at </w:t>
      </w:r>
      <w:r w:rsidR="003727D0">
        <w:rPr>
          <w:rFonts w:ascii="Times New Roman" w:hAnsi="Times New Roman" w:cs="Times New Roman"/>
        </w:rPr>
        <w:t>around 30% for</w:t>
      </w:r>
      <w:r w:rsidR="00E834E5">
        <w:rPr>
          <w:rFonts w:ascii="Times New Roman" w:hAnsi="Times New Roman" w:cs="Times New Roman"/>
        </w:rPr>
        <w:t xml:space="preserve"> the</w:t>
      </w:r>
      <w:r>
        <w:rPr>
          <w:rFonts w:ascii="Times New Roman" w:hAnsi="Times New Roman" w:cs="Times New Roman"/>
        </w:rPr>
        <w:t xml:space="preserve"> last </w:t>
      </w:r>
      <w:r w:rsidR="003727D0">
        <w:rPr>
          <w:rFonts w:ascii="Times New Roman" w:hAnsi="Times New Roman" w:cs="Times New Roman"/>
        </w:rPr>
        <w:t>4</w:t>
      </w:r>
      <w:r>
        <w:rPr>
          <w:rFonts w:ascii="Times New Roman" w:hAnsi="Times New Roman" w:cs="Times New Roman"/>
        </w:rPr>
        <w:t xml:space="preserve"> months </w:t>
      </w:r>
      <w:r w:rsidRPr="00E33FBC">
        <w:rPr>
          <w:rFonts w:ascii="Times New Roman" w:hAnsi="Times New Roman" w:cs="Times New Roman"/>
        </w:rPr>
        <w:t xml:space="preserve">(Chart </w:t>
      </w:r>
      <w:r w:rsidR="00655B50">
        <w:rPr>
          <w:rFonts w:ascii="Times New Roman" w:hAnsi="Times New Roman" w:cs="Times New Roman"/>
        </w:rPr>
        <w:t>5</w:t>
      </w:r>
      <w:r w:rsidRPr="00E33FBC">
        <w:rPr>
          <w:rFonts w:ascii="Times New Roman" w:hAnsi="Times New Roman" w:cs="Times New Roman"/>
        </w:rPr>
        <w:t xml:space="preserve">). </w:t>
      </w:r>
    </w:p>
    <w:p w14:paraId="5BCC1623" w14:textId="77777777" w:rsidR="003742DC" w:rsidRDefault="003742DC" w:rsidP="00273D5F">
      <w:pPr>
        <w:spacing w:after="0" w:line="240" w:lineRule="auto"/>
        <w:ind w:left="360"/>
        <w:jc w:val="center"/>
        <w:rPr>
          <w:rFonts w:ascii="Times New Roman" w:hAnsi="Times New Roman" w:cs="Times New Roman"/>
          <w:b/>
          <w:bCs/>
          <w:lang w:val="en-US" w:bidi="hi-IN"/>
        </w:rPr>
      </w:pPr>
    </w:p>
    <w:p w14:paraId="2376A4BA" w14:textId="4A5CEAE7"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655B50">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55B7E51D" w14:textId="77777777" w:rsidR="00764DD5" w:rsidRDefault="00764DD5" w:rsidP="00273D5F">
      <w:pPr>
        <w:spacing w:after="0" w:line="240" w:lineRule="auto"/>
        <w:ind w:left="360"/>
        <w:jc w:val="center"/>
        <w:rPr>
          <w:rFonts w:ascii="Times New Roman" w:hAnsi="Times New Roman" w:cs="Times New Roman"/>
          <w:b/>
          <w:bCs/>
          <w:lang w:val="en-US" w:bidi="hi-IN"/>
        </w:rPr>
      </w:pPr>
    </w:p>
    <w:p w14:paraId="6148FF30" w14:textId="214B6590" w:rsidR="00EF6A28" w:rsidRDefault="00737C5B"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64840E11" wp14:editId="26508D72">
            <wp:extent cx="5801989" cy="2379058"/>
            <wp:effectExtent l="0" t="0" r="27940" b="215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BC256C" w14:textId="77777777" w:rsidR="002A6460" w:rsidRDefault="002A6460" w:rsidP="00410FBB">
      <w:pPr>
        <w:spacing w:after="0" w:line="240" w:lineRule="auto"/>
        <w:jc w:val="center"/>
        <w:rPr>
          <w:rFonts w:ascii="Times New Roman" w:hAnsi="Times New Roman" w:cs="Times New Roman"/>
          <w:b/>
          <w:sz w:val="28"/>
          <w:szCs w:val="28"/>
        </w:rPr>
      </w:pPr>
    </w:p>
    <w:p w14:paraId="537CF9EB" w14:textId="69C21C77" w:rsidR="002A6460" w:rsidRDefault="002A6460" w:rsidP="00410F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5564FCF5" w14:textId="77777777" w:rsidR="002A6460" w:rsidRDefault="002A6460" w:rsidP="00410FBB">
      <w:pPr>
        <w:spacing w:after="0" w:line="240" w:lineRule="auto"/>
        <w:jc w:val="center"/>
        <w:rPr>
          <w:rFonts w:ascii="Times New Roman" w:hAnsi="Times New Roman" w:cs="Times New Roman"/>
          <w:b/>
          <w:sz w:val="28"/>
          <w:szCs w:val="28"/>
        </w:rPr>
      </w:pPr>
    </w:p>
    <w:p w14:paraId="3BDF5E7F" w14:textId="77777777" w:rsidR="002A6460" w:rsidRDefault="002A6460" w:rsidP="00410FBB">
      <w:pPr>
        <w:spacing w:after="0" w:line="240" w:lineRule="auto"/>
        <w:jc w:val="center"/>
        <w:rPr>
          <w:rFonts w:ascii="Times New Roman" w:hAnsi="Times New Roman" w:cs="Times New Roman"/>
          <w:b/>
          <w:sz w:val="28"/>
          <w:szCs w:val="28"/>
        </w:rPr>
      </w:pPr>
    </w:p>
    <w:p w14:paraId="709AC98F" w14:textId="77777777" w:rsidR="002A6460" w:rsidRDefault="002A6460" w:rsidP="00410FBB">
      <w:pPr>
        <w:spacing w:after="0" w:line="240" w:lineRule="auto"/>
        <w:jc w:val="center"/>
        <w:rPr>
          <w:rFonts w:ascii="Times New Roman" w:hAnsi="Times New Roman" w:cs="Times New Roman"/>
          <w:b/>
          <w:sz w:val="28"/>
          <w:szCs w:val="28"/>
        </w:rPr>
      </w:pPr>
    </w:p>
    <w:p w14:paraId="6255264E" w14:textId="77777777" w:rsidR="002A6460" w:rsidRDefault="002A6460" w:rsidP="00410FBB">
      <w:pPr>
        <w:spacing w:after="0" w:line="240" w:lineRule="auto"/>
        <w:jc w:val="center"/>
        <w:rPr>
          <w:rFonts w:ascii="Times New Roman" w:hAnsi="Times New Roman" w:cs="Times New Roman"/>
          <w:b/>
          <w:sz w:val="28"/>
          <w:szCs w:val="28"/>
        </w:rPr>
      </w:pPr>
    </w:p>
    <w:p w14:paraId="3C0EC55A" w14:textId="62EE12D3"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ED2A5E">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9F5A" w14:textId="77777777" w:rsidR="00C96AD1" w:rsidRDefault="00C96AD1" w:rsidP="00B81990">
      <w:pPr>
        <w:spacing w:after="0" w:line="240" w:lineRule="auto"/>
      </w:pPr>
      <w:r>
        <w:separator/>
      </w:r>
    </w:p>
  </w:endnote>
  <w:endnote w:type="continuationSeparator" w:id="0">
    <w:p w14:paraId="6C47E691" w14:textId="77777777" w:rsidR="00C96AD1" w:rsidRDefault="00C96AD1"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17083154"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D73258">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0F0E" w14:textId="77777777" w:rsidR="00C96AD1" w:rsidRDefault="00C96AD1" w:rsidP="00B81990">
      <w:pPr>
        <w:spacing w:after="0" w:line="240" w:lineRule="auto"/>
      </w:pPr>
      <w:r>
        <w:separator/>
      </w:r>
    </w:p>
  </w:footnote>
  <w:footnote w:type="continuationSeparator" w:id="0">
    <w:p w14:paraId="67C307CD" w14:textId="77777777" w:rsidR="00C96AD1" w:rsidRDefault="00C96AD1" w:rsidP="00B81990">
      <w:pPr>
        <w:spacing w:after="0" w:line="240" w:lineRule="auto"/>
      </w:pPr>
      <w:r>
        <w:continuationSeparator/>
      </w:r>
    </w:p>
  </w:footnote>
  <w:footnote w:id="1">
    <w:p w14:paraId="0B75FC57" w14:textId="77777777" w:rsidR="006D04AF" w:rsidRPr="00727F1A" w:rsidRDefault="006D04AF" w:rsidP="006D04AF">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485E5CDD" w14:textId="77777777" w:rsidR="006D04AF" w:rsidRDefault="006D04AF" w:rsidP="006D04A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29305FC1" w:rsidR="00E0056C" w:rsidRDefault="00E0056C"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7"/>
  </w:num>
  <w:num w:numId="6">
    <w:abstractNumId w:val="9"/>
  </w:num>
  <w:num w:numId="7">
    <w:abstractNumId w:val="4"/>
  </w:num>
  <w:num w:numId="8">
    <w:abstractNumId w:val="12"/>
  </w:num>
  <w:num w:numId="9">
    <w:abstractNumId w:val="8"/>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3978"/>
    <w:rsid w:val="00195BE5"/>
    <w:rsid w:val="00196273"/>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91B83"/>
    <w:rsid w:val="002A1AB4"/>
    <w:rsid w:val="002A1D6C"/>
    <w:rsid w:val="002A2879"/>
    <w:rsid w:val="002A6460"/>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27D0"/>
    <w:rsid w:val="003742DC"/>
    <w:rsid w:val="00376B5A"/>
    <w:rsid w:val="00380E7C"/>
    <w:rsid w:val="00381F13"/>
    <w:rsid w:val="003A04E1"/>
    <w:rsid w:val="003A3F72"/>
    <w:rsid w:val="003B3A67"/>
    <w:rsid w:val="003B45EB"/>
    <w:rsid w:val="003B4A6B"/>
    <w:rsid w:val="003D7A28"/>
    <w:rsid w:val="003E1B2E"/>
    <w:rsid w:val="003E289D"/>
    <w:rsid w:val="003E2EFE"/>
    <w:rsid w:val="003E6255"/>
    <w:rsid w:val="003E6597"/>
    <w:rsid w:val="003E6C3E"/>
    <w:rsid w:val="003F35DA"/>
    <w:rsid w:val="003F5777"/>
    <w:rsid w:val="003F66AD"/>
    <w:rsid w:val="004067A9"/>
    <w:rsid w:val="00407044"/>
    <w:rsid w:val="00410FBB"/>
    <w:rsid w:val="00413AF7"/>
    <w:rsid w:val="00417300"/>
    <w:rsid w:val="004239D7"/>
    <w:rsid w:val="00423FE2"/>
    <w:rsid w:val="00424D9F"/>
    <w:rsid w:val="00431952"/>
    <w:rsid w:val="00433F9F"/>
    <w:rsid w:val="00436CA1"/>
    <w:rsid w:val="004412D2"/>
    <w:rsid w:val="004442DD"/>
    <w:rsid w:val="004545A1"/>
    <w:rsid w:val="00455861"/>
    <w:rsid w:val="00466183"/>
    <w:rsid w:val="00470DD7"/>
    <w:rsid w:val="00474E83"/>
    <w:rsid w:val="004770FA"/>
    <w:rsid w:val="004863C9"/>
    <w:rsid w:val="0049521A"/>
    <w:rsid w:val="004A0C11"/>
    <w:rsid w:val="004A30A9"/>
    <w:rsid w:val="004A5ABA"/>
    <w:rsid w:val="004B0842"/>
    <w:rsid w:val="004C6586"/>
    <w:rsid w:val="004C6A56"/>
    <w:rsid w:val="004D05D3"/>
    <w:rsid w:val="004D357B"/>
    <w:rsid w:val="00502A3B"/>
    <w:rsid w:val="0052567E"/>
    <w:rsid w:val="00531C53"/>
    <w:rsid w:val="00537192"/>
    <w:rsid w:val="00541C3C"/>
    <w:rsid w:val="00564E29"/>
    <w:rsid w:val="00571578"/>
    <w:rsid w:val="005814E3"/>
    <w:rsid w:val="005821F6"/>
    <w:rsid w:val="00583611"/>
    <w:rsid w:val="00584765"/>
    <w:rsid w:val="005866CC"/>
    <w:rsid w:val="005932E6"/>
    <w:rsid w:val="005A2E91"/>
    <w:rsid w:val="005B3E50"/>
    <w:rsid w:val="005C067D"/>
    <w:rsid w:val="005C2FB0"/>
    <w:rsid w:val="005C4298"/>
    <w:rsid w:val="005D4444"/>
    <w:rsid w:val="005D60C2"/>
    <w:rsid w:val="005E28DD"/>
    <w:rsid w:val="005E3E89"/>
    <w:rsid w:val="005E6503"/>
    <w:rsid w:val="005F50CA"/>
    <w:rsid w:val="005F5FD8"/>
    <w:rsid w:val="005F641E"/>
    <w:rsid w:val="00607937"/>
    <w:rsid w:val="0061399F"/>
    <w:rsid w:val="00615F65"/>
    <w:rsid w:val="006375AE"/>
    <w:rsid w:val="0064464F"/>
    <w:rsid w:val="00655AF8"/>
    <w:rsid w:val="00655B50"/>
    <w:rsid w:val="006819F0"/>
    <w:rsid w:val="00681E4B"/>
    <w:rsid w:val="006830D3"/>
    <w:rsid w:val="00687378"/>
    <w:rsid w:val="00690BD4"/>
    <w:rsid w:val="00692450"/>
    <w:rsid w:val="00693625"/>
    <w:rsid w:val="006A1231"/>
    <w:rsid w:val="006A5DF8"/>
    <w:rsid w:val="006A5E31"/>
    <w:rsid w:val="006B257F"/>
    <w:rsid w:val="006B3F73"/>
    <w:rsid w:val="006D04AF"/>
    <w:rsid w:val="006D338D"/>
    <w:rsid w:val="006D4752"/>
    <w:rsid w:val="006E37BA"/>
    <w:rsid w:val="006F0B44"/>
    <w:rsid w:val="006F1970"/>
    <w:rsid w:val="006F2DA7"/>
    <w:rsid w:val="006F3A19"/>
    <w:rsid w:val="00700ACC"/>
    <w:rsid w:val="00702A65"/>
    <w:rsid w:val="007066C9"/>
    <w:rsid w:val="00707534"/>
    <w:rsid w:val="0071262A"/>
    <w:rsid w:val="00712FBA"/>
    <w:rsid w:val="00727E39"/>
    <w:rsid w:val="00727F1A"/>
    <w:rsid w:val="00733A24"/>
    <w:rsid w:val="00737C5B"/>
    <w:rsid w:val="007471A8"/>
    <w:rsid w:val="00755B0C"/>
    <w:rsid w:val="00760A14"/>
    <w:rsid w:val="00762EAF"/>
    <w:rsid w:val="00763302"/>
    <w:rsid w:val="00764DD5"/>
    <w:rsid w:val="00764EB1"/>
    <w:rsid w:val="00775F7E"/>
    <w:rsid w:val="00777318"/>
    <w:rsid w:val="00777433"/>
    <w:rsid w:val="007822A5"/>
    <w:rsid w:val="00791854"/>
    <w:rsid w:val="00796D1B"/>
    <w:rsid w:val="007B1A23"/>
    <w:rsid w:val="007B1C01"/>
    <w:rsid w:val="007C62BA"/>
    <w:rsid w:val="007C6EE8"/>
    <w:rsid w:val="007E34C7"/>
    <w:rsid w:val="007E4CCC"/>
    <w:rsid w:val="007F043E"/>
    <w:rsid w:val="007F3947"/>
    <w:rsid w:val="007F71B0"/>
    <w:rsid w:val="0080376C"/>
    <w:rsid w:val="00805222"/>
    <w:rsid w:val="008064AB"/>
    <w:rsid w:val="00807E0B"/>
    <w:rsid w:val="008145F7"/>
    <w:rsid w:val="0082161A"/>
    <w:rsid w:val="00826CD7"/>
    <w:rsid w:val="00843357"/>
    <w:rsid w:val="00843DBB"/>
    <w:rsid w:val="0085584D"/>
    <w:rsid w:val="00860E1B"/>
    <w:rsid w:val="00866C92"/>
    <w:rsid w:val="0086778C"/>
    <w:rsid w:val="00873384"/>
    <w:rsid w:val="00881AF0"/>
    <w:rsid w:val="008859D8"/>
    <w:rsid w:val="00885DC8"/>
    <w:rsid w:val="008924DF"/>
    <w:rsid w:val="008975DD"/>
    <w:rsid w:val="008A019B"/>
    <w:rsid w:val="008A3A87"/>
    <w:rsid w:val="008B6EB4"/>
    <w:rsid w:val="008B7D3F"/>
    <w:rsid w:val="008D4140"/>
    <w:rsid w:val="008D63AC"/>
    <w:rsid w:val="008D6D83"/>
    <w:rsid w:val="008E3EB5"/>
    <w:rsid w:val="008F0ABC"/>
    <w:rsid w:val="008F1F2D"/>
    <w:rsid w:val="009002A7"/>
    <w:rsid w:val="00901FA2"/>
    <w:rsid w:val="009133FE"/>
    <w:rsid w:val="009174E4"/>
    <w:rsid w:val="00925659"/>
    <w:rsid w:val="00925F1B"/>
    <w:rsid w:val="00930466"/>
    <w:rsid w:val="0093664C"/>
    <w:rsid w:val="00943D62"/>
    <w:rsid w:val="00951AF6"/>
    <w:rsid w:val="00960C40"/>
    <w:rsid w:val="00961726"/>
    <w:rsid w:val="00976C79"/>
    <w:rsid w:val="0098116E"/>
    <w:rsid w:val="00987EDE"/>
    <w:rsid w:val="009A17DB"/>
    <w:rsid w:val="009B5ECF"/>
    <w:rsid w:val="009D194F"/>
    <w:rsid w:val="009E05FE"/>
    <w:rsid w:val="009F5421"/>
    <w:rsid w:val="009F7A50"/>
    <w:rsid w:val="00A01EDB"/>
    <w:rsid w:val="00A04A2C"/>
    <w:rsid w:val="00A14CD0"/>
    <w:rsid w:val="00A24BBB"/>
    <w:rsid w:val="00A35195"/>
    <w:rsid w:val="00A409BA"/>
    <w:rsid w:val="00A42432"/>
    <w:rsid w:val="00A44EBC"/>
    <w:rsid w:val="00A47F48"/>
    <w:rsid w:val="00A625F5"/>
    <w:rsid w:val="00A706CF"/>
    <w:rsid w:val="00A72F20"/>
    <w:rsid w:val="00A93D2E"/>
    <w:rsid w:val="00AA4EBB"/>
    <w:rsid w:val="00AA63A1"/>
    <w:rsid w:val="00AB07F1"/>
    <w:rsid w:val="00AB1899"/>
    <w:rsid w:val="00AC6C7C"/>
    <w:rsid w:val="00AD6B64"/>
    <w:rsid w:val="00B06244"/>
    <w:rsid w:val="00B103AE"/>
    <w:rsid w:val="00B215BA"/>
    <w:rsid w:val="00B41FD1"/>
    <w:rsid w:val="00B4405A"/>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A1E11"/>
    <w:rsid w:val="00BA3708"/>
    <w:rsid w:val="00BB2EDA"/>
    <w:rsid w:val="00BD4062"/>
    <w:rsid w:val="00BE33D4"/>
    <w:rsid w:val="00BF61A4"/>
    <w:rsid w:val="00BF74CB"/>
    <w:rsid w:val="00C25290"/>
    <w:rsid w:val="00C35070"/>
    <w:rsid w:val="00C371B5"/>
    <w:rsid w:val="00C42227"/>
    <w:rsid w:val="00C54808"/>
    <w:rsid w:val="00C55FA4"/>
    <w:rsid w:val="00C56040"/>
    <w:rsid w:val="00C651D1"/>
    <w:rsid w:val="00C81AC1"/>
    <w:rsid w:val="00C96087"/>
    <w:rsid w:val="00C96AD1"/>
    <w:rsid w:val="00C96C66"/>
    <w:rsid w:val="00CA0452"/>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0770"/>
    <w:rsid w:val="00D243AE"/>
    <w:rsid w:val="00D3337A"/>
    <w:rsid w:val="00D35086"/>
    <w:rsid w:val="00D353B5"/>
    <w:rsid w:val="00D367DD"/>
    <w:rsid w:val="00D40035"/>
    <w:rsid w:val="00D40FCB"/>
    <w:rsid w:val="00D42893"/>
    <w:rsid w:val="00D666DA"/>
    <w:rsid w:val="00D73258"/>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58D7"/>
    <w:rsid w:val="00DE4CA8"/>
    <w:rsid w:val="00DE57C4"/>
    <w:rsid w:val="00DE639D"/>
    <w:rsid w:val="00DF1CBE"/>
    <w:rsid w:val="00E0056C"/>
    <w:rsid w:val="00E05EDE"/>
    <w:rsid w:val="00E203F6"/>
    <w:rsid w:val="00E30D4C"/>
    <w:rsid w:val="00E33FBC"/>
    <w:rsid w:val="00E368B6"/>
    <w:rsid w:val="00E502B5"/>
    <w:rsid w:val="00E5268F"/>
    <w:rsid w:val="00E61745"/>
    <w:rsid w:val="00E61859"/>
    <w:rsid w:val="00E6236E"/>
    <w:rsid w:val="00E757F1"/>
    <w:rsid w:val="00E80133"/>
    <w:rsid w:val="00E834E5"/>
    <w:rsid w:val="00EA264B"/>
    <w:rsid w:val="00EA5602"/>
    <w:rsid w:val="00EA79D4"/>
    <w:rsid w:val="00EB118F"/>
    <w:rsid w:val="00EC71C1"/>
    <w:rsid w:val="00ED00BB"/>
    <w:rsid w:val="00ED2A5E"/>
    <w:rsid w:val="00ED330C"/>
    <w:rsid w:val="00ED713A"/>
    <w:rsid w:val="00ED79C5"/>
    <w:rsid w:val="00EF08B1"/>
    <w:rsid w:val="00EF66A2"/>
    <w:rsid w:val="00EF6A28"/>
    <w:rsid w:val="00EF764C"/>
    <w:rsid w:val="00F029BC"/>
    <w:rsid w:val="00F04669"/>
    <w:rsid w:val="00F046DB"/>
    <w:rsid w:val="00F12C4C"/>
    <w:rsid w:val="00F17555"/>
    <w:rsid w:val="00F37B99"/>
    <w:rsid w:val="00F412C2"/>
    <w:rsid w:val="00F51B2F"/>
    <w:rsid w:val="00F55006"/>
    <w:rsid w:val="00F62E1D"/>
    <w:rsid w:val="00F66519"/>
    <w:rsid w:val="00F7154C"/>
    <w:rsid w:val="00FA0360"/>
    <w:rsid w:val="00FA155C"/>
    <w:rsid w:val="00FA2612"/>
    <w:rsid w:val="00FB325F"/>
    <w:rsid w:val="00FB3733"/>
    <w:rsid w:val="00FC0DDB"/>
    <w:rsid w:val="00FC49EB"/>
    <w:rsid w:val="00FC5739"/>
    <w:rsid w:val="00FD534D"/>
    <w:rsid w:val="00FE5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F9B8B58A-CE1B-4BE3-A745-55AAC5C1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ED2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October%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October%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October%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October%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bhiman\BIES\Results%20October%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Sheet1!$D$26:$D$43</c:f>
              <c:numCache>
                <c:formatCode>mmm\-yy</c:formatCode>
                <c:ptCount val="1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numCache>
            </c:numRef>
          </c:cat>
          <c:val>
            <c:numRef>
              <c:f>Sheet1!$E$26:$E$43</c:f>
              <c:numCache>
                <c:formatCode>0.00</c:formatCode>
                <c:ptCount val="18"/>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numCache>
            </c:numRef>
          </c:val>
          <c:smooth val="0"/>
          <c:extLst>
            <c:ext xmlns:c16="http://schemas.microsoft.com/office/drawing/2014/chart" uri="{C3380CC4-5D6E-409C-BE32-E72D297353CC}">
              <c16:uniqueId val="{00000000-9009-4FE3-8797-D943187CB726}"/>
            </c:ext>
          </c:extLst>
        </c:ser>
        <c:ser>
          <c:idx val="2"/>
          <c:order val="1"/>
          <c:spPr>
            <a:ln w="31750">
              <a:solidFill>
                <a:srgbClr val="00B050"/>
              </a:solidFill>
              <a:prstDash val="sysDash"/>
            </a:ln>
          </c:spPr>
          <c:marker>
            <c:symbol val="none"/>
          </c:marker>
          <c:cat>
            <c:numRef>
              <c:f>Sheet1!$D$26:$D$43</c:f>
              <c:numCache>
                <c:formatCode>mmm\-yy</c:formatCode>
                <c:ptCount val="1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numCache>
            </c:numRef>
          </c:cat>
          <c:val>
            <c:numRef>
              <c:f>Sheet1!$G$26:$G$43</c:f>
              <c:numCache>
                <c:formatCode>General</c:formatCode>
                <c:ptCount val="18"/>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numCache>
            </c:numRef>
          </c:val>
          <c:smooth val="0"/>
          <c:extLst>
            <c:ext xmlns:c16="http://schemas.microsoft.com/office/drawing/2014/chart" uri="{C3380CC4-5D6E-409C-BE32-E72D297353CC}">
              <c16:uniqueId val="{00000001-9009-4FE3-8797-D943187CB726}"/>
            </c:ext>
          </c:extLst>
        </c:ser>
        <c:dLbls>
          <c:showLegendKey val="0"/>
          <c:showVal val="0"/>
          <c:showCatName val="0"/>
          <c:showSerName val="0"/>
          <c:showPercent val="0"/>
          <c:showBubbleSize val="0"/>
        </c:dLbls>
        <c:smooth val="0"/>
        <c:axId val="67283968"/>
        <c:axId val="170848192"/>
      </c:lineChart>
      <c:dateAx>
        <c:axId val="67283968"/>
        <c:scaling>
          <c:orientation val="minMax"/>
        </c:scaling>
        <c:delete val="0"/>
        <c:axPos val="b"/>
        <c:numFmt formatCode="mmm\-yy" sourceLinked="1"/>
        <c:majorTickMark val="out"/>
        <c:minorTickMark val="none"/>
        <c:tickLblPos val="nextTo"/>
        <c:txPr>
          <a:bodyPr rot="5400000" vert="horz"/>
          <a:lstStyle/>
          <a:p>
            <a:pPr>
              <a:defRPr/>
            </a:pPr>
            <a:endParaRPr lang="en-US"/>
          </a:p>
        </c:txPr>
        <c:crossAx val="170848192"/>
        <c:crosses val="autoZero"/>
        <c:auto val="1"/>
        <c:lblOffset val="100"/>
        <c:baseTimeUnit val="months"/>
      </c:dateAx>
      <c:valAx>
        <c:axId val="170848192"/>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67283968"/>
        <c:crosses val="autoZero"/>
        <c:crossBetween val="between"/>
        <c:majorUnit val="1"/>
        <c:minorUnit val="0.5"/>
      </c:valAx>
    </c:plotArea>
    <c:plotVisOnly val="1"/>
    <c:dispBlanksAs val="gap"/>
    <c:showDLblsOverMax val="0"/>
  </c:chart>
  <c:spPr>
    <a:ln w="12700">
      <a:solidFill>
        <a:srgbClr val="0070C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1"/>
          <c:order val="0"/>
          <c:tx>
            <c:strRef>
              <c:f>Question5!$C$7</c:f>
              <c:strCache>
                <c:ptCount val="1"/>
                <c:pt idx="0">
                  <c:v>Apr-18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Question5!$C$8:$C$16</c:f>
              <c:numCache>
                <c:formatCode>0.00%</c:formatCode>
                <c:ptCount val="9"/>
                <c:pt idx="0">
                  <c:v>1.6E-2</c:v>
                </c:pt>
                <c:pt idx="1">
                  <c:v>7.3999999999999996E-2</c:v>
                </c:pt>
                <c:pt idx="2">
                  <c:v>0.13400000000000001</c:v>
                </c:pt>
                <c:pt idx="3">
                  <c:v>0.1167</c:v>
                </c:pt>
                <c:pt idx="4">
                  <c:v>0.24529999999999999</c:v>
                </c:pt>
                <c:pt idx="5">
                  <c:v>0.1759</c:v>
                </c:pt>
                <c:pt idx="6">
                  <c:v>0.1004</c:v>
                </c:pt>
                <c:pt idx="7">
                  <c:v>6.8000000000000005E-2</c:v>
                </c:pt>
                <c:pt idx="8">
                  <c:v>6.8000000000000005E-2</c:v>
                </c:pt>
              </c:numCache>
            </c:numRef>
          </c:val>
          <c:extLst>
            <c:ext xmlns:c16="http://schemas.microsoft.com/office/drawing/2014/chart" uri="{C3380CC4-5D6E-409C-BE32-E72D297353CC}">
              <c16:uniqueId val="{00000000-7F6D-4DFE-89FC-BE9D4905A92C}"/>
            </c:ext>
          </c:extLst>
        </c:ser>
        <c:ser>
          <c:idx val="2"/>
          <c:order val="1"/>
          <c:tx>
            <c:strRef>
              <c:f>Question5!$D$7</c:f>
              <c:strCache>
                <c:ptCount val="1"/>
                <c:pt idx="0">
                  <c:v>Jun-18</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Question5!$D$8:$D$16</c:f>
              <c:numCache>
                <c:formatCode>0.00%</c:formatCode>
                <c:ptCount val="9"/>
                <c:pt idx="0">
                  <c:v>4.7600000000000003E-2</c:v>
                </c:pt>
                <c:pt idx="1">
                  <c:v>0.13020000000000001</c:v>
                </c:pt>
                <c:pt idx="2">
                  <c:v>0.12540000000000001</c:v>
                </c:pt>
                <c:pt idx="3">
                  <c:v>0.1731</c:v>
                </c:pt>
                <c:pt idx="4">
                  <c:v>0.19989999999999999</c:v>
                </c:pt>
                <c:pt idx="5">
                  <c:v>0.1283</c:v>
                </c:pt>
                <c:pt idx="6">
                  <c:v>8.7099999999999997E-2</c:v>
                </c:pt>
                <c:pt idx="7">
                  <c:v>5.3800000000000001E-2</c:v>
                </c:pt>
                <c:pt idx="8">
                  <c:v>5.4600000000000003E-2</c:v>
                </c:pt>
              </c:numCache>
            </c:numRef>
          </c:val>
          <c:extLst>
            <c:ext xmlns:c16="http://schemas.microsoft.com/office/drawing/2014/chart" uri="{C3380CC4-5D6E-409C-BE32-E72D297353CC}">
              <c16:uniqueId val="{00000001-7F6D-4DFE-89FC-BE9D4905A92C}"/>
            </c:ext>
          </c:extLst>
        </c:ser>
        <c:ser>
          <c:idx val="3"/>
          <c:order val="2"/>
          <c:tx>
            <c:strRef>
              <c:f>Question5!$E$7</c:f>
              <c:strCache>
                <c:ptCount val="1"/>
                <c:pt idx="0">
                  <c:v>Aug-18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Question5!$E$8:$E$16</c:f>
              <c:numCache>
                <c:formatCode>0.00%</c:formatCode>
                <c:ptCount val="9"/>
                <c:pt idx="0">
                  <c:v>2.7099999999999999E-2</c:v>
                </c:pt>
                <c:pt idx="1">
                  <c:v>9.4700000000000006E-2</c:v>
                </c:pt>
                <c:pt idx="2">
                  <c:v>0.1371</c:v>
                </c:pt>
                <c:pt idx="3">
                  <c:v>0.1905</c:v>
                </c:pt>
                <c:pt idx="4">
                  <c:v>0.1953</c:v>
                </c:pt>
                <c:pt idx="5">
                  <c:v>0.16370000000000001</c:v>
                </c:pt>
                <c:pt idx="6">
                  <c:v>7.3300000000000004E-2</c:v>
                </c:pt>
                <c:pt idx="7">
                  <c:v>5.0900000000000001E-2</c:v>
                </c:pt>
                <c:pt idx="8">
                  <c:v>6.7500000000000004E-2</c:v>
                </c:pt>
              </c:numCache>
            </c:numRef>
          </c:val>
          <c:extLst>
            <c:ext xmlns:c16="http://schemas.microsoft.com/office/drawing/2014/chart" uri="{C3380CC4-5D6E-409C-BE32-E72D297353CC}">
              <c16:uniqueId val="{00000002-7F6D-4DFE-89FC-BE9D4905A92C}"/>
            </c:ext>
          </c:extLst>
        </c:ser>
        <c:ser>
          <c:idx val="4"/>
          <c:order val="3"/>
          <c:tx>
            <c:strRef>
              <c:f>Question5!$F$7</c:f>
              <c:strCache>
                <c:ptCount val="1"/>
                <c:pt idx="0">
                  <c:v>Oct-18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Question5!$F$8:$F$16</c:f>
              <c:numCache>
                <c:formatCode>0.00%</c:formatCode>
                <c:ptCount val="9"/>
                <c:pt idx="0">
                  <c:v>3.5999999999999997E-2</c:v>
                </c:pt>
                <c:pt idx="1">
                  <c:v>0.1143</c:v>
                </c:pt>
                <c:pt idx="2">
                  <c:v>0.17269999999999999</c:v>
                </c:pt>
                <c:pt idx="3">
                  <c:v>0.19600000000000001</c:v>
                </c:pt>
                <c:pt idx="4">
                  <c:v>0.1951</c:v>
                </c:pt>
                <c:pt idx="5">
                  <c:v>0.1075</c:v>
                </c:pt>
                <c:pt idx="6">
                  <c:v>7.9200000000000007E-2</c:v>
                </c:pt>
                <c:pt idx="7">
                  <c:v>4.2799999999999998E-2</c:v>
                </c:pt>
                <c:pt idx="8">
                  <c:v>5.6000000000000001E-2</c:v>
                </c:pt>
              </c:numCache>
            </c:numRef>
          </c:val>
          <c:extLst>
            <c:ext xmlns:c16="http://schemas.microsoft.com/office/drawing/2014/chart" uri="{C3380CC4-5D6E-409C-BE32-E72D297353CC}">
              <c16:uniqueId val="{00000003-7F6D-4DFE-89FC-BE9D4905A92C}"/>
            </c:ext>
          </c:extLst>
        </c:ser>
        <c:dLbls>
          <c:dLblPos val="outEnd"/>
          <c:showLegendKey val="0"/>
          <c:showVal val="1"/>
          <c:showCatName val="0"/>
          <c:showSerName val="0"/>
          <c:showPercent val="0"/>
          <c:showBubbleSize val="0"/>
        </c:dLbls>
        <c:gapWidth val="150"/>
        <c:axId val="99838976"/>
        <c:axId val="170849920"/>
      </c:barChart>
      <c:catAx>
        <c:axId val="99838976"/>
        <c:scaling>
          <c:orientation val="minMax"/>
        </c:scaling>
        <c:delete val="0"/>
        <c:axPos val="b"/>
        <c:numFmt formatCode="General" sourceLinked="0"/>
        <c:majorTickMark val="out"/>
        <c:minorTickMark val="none"/>
        <c:tickLblPos val="nextTo"/>
        <c:crossAx val="170849920"/>
        <c:crosses val="autoZero"/>
        <c:auto val="1"/>
        <c:lblAlgn val="ctr"/>
        <c:lblOffset val="100"/>
        <c:noMultiLvlLbl val="0"/>
      </c:catAx>
      <c:valAx>
        <c:axId val="170849920"/>
        <c:scaling>
          <c:orientation val="minMax"/>
        </c:scaling>
        <c:delete val="0"/>
        <c:axPos val="l"/>
        <c:majorGridlines/>
        <c:numFmt formatCode="0%" sourceLinked="0"/>
        <c:majorTickMark val="out"/>
        <c:minorTickMark val="none"/>
        <c:tickLblPos val="nextTo"/>
        <c:crossAx val="99838976"/>
        <c:crosses val="autoZero"/>
        <c:crossBetween val="between"/>
      </c:valAx>
      <c:spPr>
        <a:ln w="15875">
          <a:solidFill>
            <a:srgbClr val="0070C0"/>
          </a:solidFill>
        </a:ln>
      </c:spPr>
    </c:plotArea>
    <c:legend>
      <c:legendPos val="r"/>
      <c:layout>
        <c:manualLayout>
          <c:xMode val="edge"/>
          <c:yMode val="edge"/>
          <c:x val="0.84995308776058165"/>
          <c:y val="8.4057655776453369E-2"/>
          <c:w val="0.1060108103088742"/>
          <c:h val="0.28541195757470378"/>
        </c:manualLayout>
      </c:layout>
      <c:overlay val="0"/>
    </c:legend>
    <c:plotVisOnly val="1"/>
    <c:dispBlanksAs val="gap"/>
    <c:showDLblsOverMax val="0"/>
  </c:chart>
  <c:spPr>
    <a:ln w="12700">
      <a:solidFill>
        <a:srgbClr val="0070C0"/>
      </a:solid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Question3!$P$3</c:f>
              <c:strCache>
                <c:ptCount val="1"/>
                <c:pt idx="0">
                  <c:v>Jul-18</c:v>
                </c:pt>
              </c:strCache>
            </c:strRef>
          </c:tx>
          <c:spPr>
            <a:solidFill>
              <a:srgbClr val="FFC000"/>
            </a:solidFill>
          </c:spPr>
          <c:invertIfNegative val="0"/>
          <c:dLbls>
            <c:dLbl>
              <c:idx val="3"/>
              <c:layout>
                <c:manualLayout>
                  <c:x val="-1.1036881085167006E-2"/>
                  <c:y val="1.9198094097870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C2-4BE6-91E7-3B7AD0A7B02A}"/>
                </c:ext>
              </c:extLst>
            </c:dLbl>
            <c:dLbl>
              <c:idx val="4"/>
              <c:layout>
                <c:manualLayout>
                  <c:x val="-4.4147524340668832E-3"/>
                  <c:y val="9.59904704893546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C2-4BE6-91E7-3B7AD0A7B02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Question3!$P$4:$P$9</c:f>
              <c:numCache>
                <c:formatCode>0.00%</c:formatCode>
                <c:ptCount val="6"/>
                <c:pt idx="0">
                  <c:v>9.8599999999999993E-2</c:v>
                </c:pt>
                <c:pt idx="1">
                  <c:v>0.1055</c:v>
                </c:pt>
                <c:pt idx="2">
                  <c:v>0.1812</c:v>
                </c:pt>
                <c:pt idx="3">
                  <c:v>0.25230000000000002</c:v>
                </c:pt>
                <c:pt idx="4">
                  <c:v>0.21560000000000001</c:v>
                </c:pt>
                <c:pt idx="5">
                  <c:v>0.14680000000000001</c:v>
                </c:pt>
              </c:numCache>
            </c:numRef>
          </c:val>
          <c:extLst>
            <c:ext xmlns:c16="http://schemas.microsoft.com/office/drawing/2014/chart" uri="{C3380CC4-5D6E-409C-BE32-E72D297353CC}">
              <c16:uniqueId val="{00000002-2FC2-4BE6-91E7-3B7AD0A7B02A}"/>
            </c:ext>
          </c:extLst>
        </c:ser>
        <c:ser>
          <c:idx val="0"/>
          <c:order val="1"/>
          <c:tx>
            <c:strRef>
              <c:f>Question3!$Q$3</c:f>
              <c:strCache>
                <c:ptCount val="1"/>
                <c:pt idx="0">
                  <c:v>Aug-18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Question3!$Q$4:$Q$9</c:f>
              <c:numCache>
                <c:formatCode>0.0%</c:formatCode>
                <c:ptCount val="6"/>
                <c:pt idx="0">
                  <c:v>3.9199999999999999E-2</c:v>
                </c:pt>
                <c:pt idx="1">
                  <c:v>7.8399999999999997E-2</c:v>
                </c:pt>
                <c:pt idx="2">
                  <c:v>0.21079999999999999</c:v>
                </c:pt>
                <c:pt idx="3">
                  <c:v>0.26960000000000001</c:v>
                </c:pt>
                <c:pt idx="4">
                  <c:v>0.23530000000000001</c:v>
                </c:pt>
                <c:pt idx="5">
                  <c:v>0.16669999999999999</c:v>
                </c:pt>
              </c:numCache>
            </c:numRef>
          </c:val>
          <c:extLst>
            <c:ext xmlns:c16="http://schemas.microsoft.com/office/drawing/2014/chart" uri="{C3380CC4-5D6E-409C-BE32-E72D297353CC}">
              <c16:uniqueId val="{00000003-2FC2-4BE6-91E7-3B7AD0A7B02A}"/>
            </c:ext>
          </c:extLst>
        </c:ser>
        <c:ser>
          <c:idx val="1"/>
          <c:order val="2"/>
          <c:tx>
            <c:strRef>
              <c:f>Question3!$R$3</c:f>
              <c:strCache>
                <c:ptCount val="1"/>
                <c:pt idx="0">
                  <c:v>Sep-18</c:v>
                </c:pt>
              </c:strCache>
            </c:strRef>
          </c:tx>
          <c:invertIfNegative val="0"/>
          <c:dLbls>
            <c:dLbl>
              <c:idx val="1"/>
              <c:layout>
                <c:manualLayout>
                  <c:x val="-1.7380915094751189E-7"/>
                  <c:y val="2.3997617622338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C2-4BE6-91E7-3B7AD0A7B02A}"/>
                </c:ext>
              </c:extLst>
            </c:dLbl>
            <c:dLbl>
              <c:idx val="2"/>
              <c:layout>
                <c:manualLayout>
                  <c:x val="8.8295048681336051E-3"/>
                  <c:y val="-4.399512407219345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C2-4BE6-91E7-3B7AD0A7B02A}"/>
                </c:ext>
              </c:extLst>
            </c:dLbl>
            <c:dLbl>
              <c:idx val="3"/>
              <c:layout>
                <c:manualLayout>
                  <c:x val="8.82950486813352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C2-4BE6-91E7-3B7AD0A7B02A}"/>
                </c:ext>
              </c:extLst>
            </c:dLbl>
            <c:dLbl>
              <c:idx val="4"/>
              <c:layout>
                <c:manualLayout>
                  <c:x val="8.82950486813360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FC2-4BE6-91E7-3B7AD0A7B02A}"/>
                </c:ext>
              </c:extLst>
            </c:dLbl>
            <c:dLbl>
              <c:idx val="5"/>
              <c:layout>
                <c:manualLayout>
                  <c:x val="8.829504868133442E-3"/>
                  <c:y val="1.4398570573403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C2-4BE6-91E7-3B7AD0A7B02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Question3!$R$4:$R$9</c:f>
              <c:numCache>
                <c:formatCode>0.0%</c:formatCode>
                <c:ptCount val="6"/>
                <c:pt idx="0">
                  <c:v>9.3100000000000002E-2</c:v>
                </c:pt>
                <c:pt idx="1">
                  <c:v>7.8399999999999997E-2</c:v>
                </c:pt>
                <c:pt idx="2">
                  <c:v>0.18629999999999999</c:v>
                </c:pt>
                <c:pt idx="3">
                  <c:v>0.26469999999999999</c:v>
                </c:pt>
                <c:pt idx="4">
                  <c:v>0.2157</c:v>
                </c:pt>
                <c:pt idx="5">
                  <c:v>0.1618</c:v>
                </c:pt>
              </c:numCache>
            </c:numRef>
          </c:val>
          <c:extLst>
            <c:ext xmlns:c16="http://schemas.microsoft.com/office/drawing/2014/chart" uri="{C3380CC4-5D6E-409C-BE32-E72D297353CC}">
              <c16:uniqueId val="{00000009-2FC2-4BE6-91E7-3B7AD0A7B02A}"/>
            </c:ext>
          </c:extLst>
        </c:ser>
        <c:ser>
          <c:idx val="2"/>
          <c:order val="3"/>
          <c:tx>
            <c:strRef>
              <c:f>Question3!$S$3</c:f>
              <c:strCache>
                <c:ptCount val="1"/>
                <c:pt idx="0">
                  <c:v>Oct-18</c:v>
                </c:pt>
              </c:strCache>
            </c:strRef>
          </c:tx>
          <c:spPr>
            <a:solidFill>
              <a:srgbClr val="00B050"/>
            </a:solidFill>
          </c:spPr>
          <c:invertIfNegative val="0"/>
          <c:dLbls>
            <c:dLbl>
              <c:idx val="2"/>
              <c:layout>
                <c:manualLayout>
                  <c:x val="1.1036881085167006E-2"/>
                  <c:y val="1.4398570573403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C2-4BE6-91E7-3B7AD0A7B02A}"/>
                </c:ext>
              </c:extLst>
            </c:dLbl>
            <c:dLbl>
              <c:idx val="3"/>
              <c:layout>
                <c:manualLayout>
                  <c:x val="8.8295048681336051E-3"/>
                  <c:y val="9.59904704893548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C2-4BE6-91E7-3B7AD0A7B02A}"/>
                </c:ext>
              </c:extLst>
            </c:dLbl>
            <c:dLbl>
              <c:idx val="4"/>
              <c:layout>
                <c:manualLayout>
                  <c:x val="2.6488514604400652E-2"/>
                  <c:y val="1.4398570573403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C2-4BE6-91E7-3B7AD0A7B02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Question3!$S$4:$S$9</c:f>
              <c:numCache>
                <c:formatCode>0.0%</c:formatCode>
                <c:ptCount val="6"/>
                <c:pt idx="0">
                  <c:v>0.1215</c:v>
                </c:pt>
                <c:pt idx="1">
                  <c:v>0.1449</c:v>
                </c:pt>
                <c:pt idx="2">
                  <c:v>0.1636</c:v>
                </c:pt>
                <c:pt idx="3">
                  <c:v>0.23830000000000001</c:v>
                </c:pt>
                <c:pt idx="4">
                  <c:v>0.215</c:v>
                </c:pt>
                <c:pt idx="5">
                  <c:v>0.1168</c:v>
                </c:pt>
              </c:numCache>
            </c:numRef>
          </c:val>
          <c:extLst>
            <c:ext xmlns:c16="http://schemas.microsoft.com/office/drawing/2014/chart" uri="{C3380CC4-5D6E-409C-BE32-E72D297353CC}">
              <c16:uniqueId val="{0000000D-2FC2-4BE6-91E7-3B7AD0A7B02A}"/>
            </c:ext>
          </c:extLst>
        </c:ser>
        <c:dLbls>
          <c:showLegendKey val="0"/>
          <c:showVal val="0"/>
          <c:showCatName val="0"/>
          <c:showSerName val="0"/>
          <c:showPercent val="0"/>
          <c:showBubbleSize val="0"/>
        </c:dLbls>
        <c:gapWidth val="150"/>
        <c:axId val="67284480"/>
        <c:axId val="170851648"/>
      </c:barChart>
      <c:catAx>
        <c:axId val="67284480"/>
        <c:scaling>
          <c:orientation val="minMax"/>
        </c:scaling>
        <c:delete val="0"/>
        <c:axPos val="b"/>
        <c:numFmt formatCode="General" sourceLinked="0"/>
        <c:majorTickMark val="out"/>
        <c:minorTickMark val="none"/>
        <c:tickLblPos val="nextTo"/>
        <c:txPr>
          <a:bodyPr rot="0" vert="horz"/>
          <a:lstStyle/>
          <a:p>
            <a:pPr>
              <a:defRPr/>
            </a:pPr>
            <a:endParaRPr lang="en-US"/>
          </a:p>
        </c:txPr>
        <c:crossAx val="170851648"/>
        <c:crosses val="autoZero"/>
        <c:auto val="1"/>
        <c:lblAlgn val="ctr"/>
        <c:lblOffset val="100"/>
        <c:noMultiLvlLbl val="0"/>
      </c:catAx>
      <c:valAx>
        <c:axId val="170851648"/>
        <c:scaling>
          <c:orientation val="minMax"/>
        </c:scaling>
        <c:delete val="0"/>
        <c:axPos val="l"/>
        <c:majorGridlines/>
        <c:numFmt formatCode="0%" sourceLinked="0"/>
        <c:majorTickMark val="out"/>
        <c:minorTickMark val="none"/>
        <c:tickLblPos val="nextTo"/>
        <c:crossAx val="67284480"/>
        <c:crosses val="autoZero"/>
        <c:crossBetween val="between"/>
      </c:valAx>
    </c:plotArea>
    <c:legend>
      <c:legendPos val="r"/>
      <c:layout>
        <c:manualLayout>
          <c:xMode val="edge"/>
          <c:yMode val="edge"/>
          <c:x val="0.15802328243100597"/>
          <c:y val="5.4180106536358984E-2"/>
          <c:w val="0.11507107066162184"/>
          <c:h val="0.23378705568780647"/>
        </c:manualLayout>
      </c:layout>
      <c:overlay val="0"/>
    </c:legend>
    <c:plotVisOnly val="1"/>
    <c:dispBlanksAs val="gap"/>
    <c:showDLblsOverMax val="0"/>
  </c:chart>
  <c:spPr>
    <a:ln w="12700">
      <a:solidFill>
        <a:srgbClr val="0070C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2'!$P$3</c:f>
              <c:strCache>
                <c:ptCount val="1"/>
                <c:pt idx="0">
                  <c:v>Jul-18</c:v>
                </c:pt>
              </c:strCache>
            </c:strRef>
          </c:tx>
          <c:spPr>
            <a:solidFill>
              <a:srgbClr val="FFC000"/>
            </a:solidFill>
          </c:spPr>
          <c:invertIfNegative val="0"/>
          <c:dLbls>
            <c:dLbl>
              <c:idx val="0"/>
              <c:layout>
                <c:manualLayout>
                  <c:x val="-1.140584697843848E-2"/>
                  <c:y val="1.453189006110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54-4BDB-AA71-33FF7E2753D3}"/>
                </c:ext>
              </c:extLst>
            </c:dLbl>
            <c:dLbl>
              <c:idx val="1"/>
              <c:layout>
                <c:manualLayout>
                  <c:x val="-6.843508187063075E-3"/>
                  <c:y val="-4.7479888684484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54-4BDB-AA71-33FF7E2753D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2'!$P$4:$P$8</c:f>
              <c:numCache>
                <c:formatCode>0.00%</c:formatCode>
                <c:ptCount val="5"/>
                <c:pt idx="0">
                  <c:v>0.27289999999999998</c:v>
                </c:pt>
                <c:pt idx="1">
                  <c:v>0.25690000000000002</c:v>
                </c:pt>
                <c:pt idx="2">
                  <c:v>0.24310000000000001</c:v>
                </c:pt>
                <c:pt idx="3">
                  <c:v>0.17430000000000001</c:v>
                </c:pt>
                <c:pt idx="4">
                  <c:v>5.28E-2</c:v>
                </c:pt>
              </c:numCache>
            </c:numRef>
          </c:val>
          <c:extLst>
            <c:ext xmlns:c16="http://schemas.microsoft.com/office/drawing/2014/chart" uri="{C3380CC4-5D6E-409C-BE32-E72D297353CC}">
              <c16:uniqueId val="{00000002-8354-4BDB-AA71-33FF7E2753D3}"/>
            </c:ext>
          </c:extLst>
        </c:ser>
        <c:ser>
          <c:idx val="0"/>
          <c:order val="1"/>
          <c:tx>
            <c:strRef>
              <c:f>'Question 2'!$Q$3</c:f>
              <c:strCache>
                <c:ptCount val="1"/>
                <c:pt idx="0">
                  <c:v>Aug-18</c:v>
                </c:pt>
              </c:strCache>
            </c:strRef>
          </c:tx>
          <c:invertIfNegative val="0"/>
          <c:dLbls>
            <c:dLbl>
              <c:idx val="0"/>
              <c:layout>
                <c:manualLayout>
                  <c:x val="-1.1405846978438459E-2"/>
                  <c:y val="1.4531664795318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54-4BDB-AA71-33FF7E2753D3}"/>
                </c:ext>
              </c:extLst>
            </c:dLbl>
            <c:dLbl>
              <c:idx val="2"/>
              <c:layout>
                <c:manualLayout>
                  <c:x val="1.368701637412615E-2"/>
                  <c:y val="-4.7479888684484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54-4BDB-AA71-33FF7E2753D3}"/>
                </c:ext>
              </c:extLst>
            </c:dLbl>
            <c:dLbl>
              <c:idx val="3"/>
              <c:layout>
                <c:manualLayout>
                  <c:x val="0"/>
                  <c:y val="1.0360010360010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54-4BDB-AA71-33FF7E2753D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2'!$Q$4:$Q$8</c:f>
              <c:numCache>
                <c:formatCode>0.00%</c:formatCode>
                <c:ptCount val="5"/>
                <c:pt idx="0">
                  <c:v>0.31369999999999998</c:v>
                </c:pt>
                <c:pt idx="1">
                  <c:v>0.23530000000000001</c:v>
                </c:pt>
                <c:pt idx="2">
                  <c:v>0.25490000000000002</c:v>
                </c:pt>
                <c:pt idx="3">
                  <c:v>0.15690000000000001</c:v>
                </c:pt>
                <c:pt idx="4">
                  <c:v>3.9199999999999999E-2</c:v>
                </c:pt>
              </c:numCache>
            </c:numRef>
          </c:val>
          <c:extLst>
            <c:ext xmlns:c16="http://schemas.microsoft.com/office/drawing/2014/chart" uri="{C3380CC4-5D6E-409C-BE32-E72D297353CC}">
              <c16:uniqueId val="{00000006-8354-4BDB-AA71-33FF7E2753D3}"/>
            </c:ext>
          </c:extLst>
        </c:ser>
        <c:ser>
          <c:idx val="1"/>
          <c:order val="2"/>
          <c:tx>
            <c:strRef>
              <c:f>'Question 2'!$R$3</c:f>
              <c:strCache>
                <c:ptCount val="1"/>
                <c:pt idx="0">
                  <c:v>Sep-18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2'!$R$4:$R$8</c:f>
              <c:numCache>
                <c:formatCode>0.00%</c:formatCode>
                <c:ptCount val="5"/>
                <c:pt idx="0">
                  <c:v>0.31369999999999998</c:v>
                </c:pt>
                <c:pt idx="1">
                  <c:v>0.26240000000000002</c:v>
                </c:pt>
                <c:pt idx="2">
                  <c:v>0.2059</c:v>
                </c:pt>
                <c:pt idx="3">
                  <c:v>0.187</c:v>
                </c:pt>
                <c:pt idx="4">
                  <c:v>2.9399999999999999E-2</c:v>
                </c:pt>
              </c:numCache>
            </c:numRef>
          </c:val>
          <c:extLst>
            <c:ext xmlns:c16="http://schemas.microsoft.com/office/drawing/2014/chart" uri="{C3380CC4-5D6E-409C-BE32-E72D297353CC}">
              <c16:uniqueId val="{00000007-8354-4BDB-AA71-33FF7E2753D3}"/>
            </c:ext>
          </c:extLst>
        </c:ser>
        <c:ser>
          <c:idx val="2"/>
          <c:order val="3"/>
          <c:tx>
            <c:strRef>
              <c:f>'Question 2'!$S$3</c:f>
              <c:strCache>
                <c:ptCount val="1"/>
                <c:pt idx="0">
                  <c:v>Oct-18</c:v>
                </c:pt>
              </c:strCache>
            </c:strRef>
          </c:tx>
          <c:spPr>
            <a:solidFill>
              <a:srgbClr val="00B050"/>
            </a:solidFill>
          </c:spPr>
          <c:invertIfNegative val="0"/>
          <c:dLbls>
            <c:dLbl>
              <c:idx val="1"/>
              <c:layout>
                <c:manualLayout>
                  <c:x val="6.8435081870629917E-3"/>
                  <c:y val="-4.74798886844845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54-4BDB-AA71-33FF7E2753D3}"/>
                </c:ext>
              </c:extLst>
            </c:dLbl>
            <c:dLbl>
              <c:idx val="2"/>
              <c:layout>
                <c:manualLayout>
                  <c:x val="6.84350818706307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54-4BDB-AA71-33FF7E2753D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2'!$S$4:$S$8</c:f>
              <c:numCache>
                <c:formatCode>0.00%</c:formatCode>
                <c:ptCount val="5"/>
                <c:pt idx="0">
                  <c:v>0.39069999999999999</c:v>
                </c:pt>
                <c:pt idx="1">
                  <c:v>0.19070000000000001</c:v>
                </c:pt>
                <c:pt idx="2">
                  <c:v>0.22789999999999999</c:v>
                </c:pt>
                <c:pt idx="3">
                  <c:v>0.1535</c:v>
                </c:pt>
                <c:pt idx="4">
                  <c:v>3.7199999999999997E-2</c:v>
                </c:pt>
              </c:numCache>
            </c:numRef>
          </c:val>
          <c:extLst>
            <c:ext xmlns:c16="http://schemas.microsoft.com/office/drawing/2014/chart" uri="{C3380CC4-5D6E-409C-BE32-E72D297353CC}">
              <c16:uniqueId val="{0000000A-8354-4BDB-AA71-33FF7E2753D3}"/>
            </c:ext>
          </c:extLst>
        </c:ser>
        <c:dLbls>
          <c:showLegendKey val="0"/>
          <c:showVal val="0"/>
          <c:showCatName val="0"/>
          <c:showSerName val="0"/>
          <c:showPercent val="0"/>
          <c:showBubbleSize val="0"/>
        </c:dLbls>
        <c:gapWidth val="150"/>
        <c:axId val="130785280"/>
        <c:axId val="171419904"/>
      </c:barChart>
      <c:catAx>
        <c:axId val="130785280"/>
        <c:scaling>
          <c:orientation val="minMax"/>
        </c:scaling>
        <c:delete val="0"/>
        <c:axPos val="b"/>
        <c:numFmt formatCode="General" sourceLinked="0"/>
        <c:majorTickMark val="out"/>
        <c:minorTickMark val="none"/>
        <c:tickLblPos val="nextTo"/>
        <c:crossAx val="171419904"/>
        <c:crosses val="autoZero"/>
        <c:auto val="1"/>
        <c:lblAlgn val="ctr"/>
        <c:lblOffset val="100"/>
        <c:noMultiLvlLbl val="0"/>
      </c:catAx>
      <c:valAx>
        <c:axId val="171419904"/>
        <c:scaling>
          <c:orientation val="minMax"/>
        </c:scaling>
        <c:delete val="0"/>
        <c:axPos val="l"/>
        <c:majorGridlines/>
        <c:numFmt formatCode="0%" sourceLinked="0"/>
        <c:majorTickMark val="out"/>
        <c:minorTickMark val="none"/>
        <c:tickLblPos val="nextTo"/>
        <c:crossAx val="130785280"/>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2700">
      <a:solidFill>
        <a:srgbClr val="0070C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3"/>
          <c:order val="0"/>
          <c:tx>
            <c:strRef>
              <c:f>Question1!$P$3</c:f>
              <c:strCache>
                <c:ptCount val="1"/>
                <c:pt idx="0">
                  <c:v>Jul-18</c:v>
                </c:pt>
              </c:strCache>
            </c:strRef>
          </c:tx>
          <c:invertIfNegative val="0"/>
          <c:dLbls>
            <c:dLbl>
              <c:idx val="0"/>
              <c:layout>
                <c:manualLayout>
                  <c:x val="-1.09457092819614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46-4949-9362-761D5B9BBEAC}"/>
                </c:ext>
              </c:extLst>
            </c:dLbl>
            <c:dLbl>
              <c:idx val="2"/>
              <c:layout>
                <c:manualLayout>
                  <c:x val="-2.1889045291193184E-3"/>
                  <c:y val="1.6014741969300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46-4949-9362-761D5B9BBEA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Question1!$P$4:$P$8</c:f>
              <c:numCache>
                <c:formatCode>0.00%</c:formatCode>
                <c:ptCount val="5"/>
                <c:pt idx="0">
                  <c:v>0.4289</c:v>
                </c:pt>
                <c:pt idx="1">
                  <c:v>0.25459999999999999</c:v>
                </c:pt>
                <c:pt idx="2">
                  <c:v>0.1789</c:v>
                </c:pt>
                <c:pt idx="3">
                  <c:v>0.1101</c:v>
                </c:pt>
                <c:pt idx="4">
                  <c:v>2.75E-2</c:v>
                </c:pt>
              </c:numCache>
            </c:numRef>
          </c:val>
          <c:extLst>
            <c:ext xmlns:c16="http://schemas.microsoft.com/office/drawing/2014/chart" uri="{C3380CC4-5D6E-409C-BE32-E72D297353CC}">
              <c16:uniqueId val="{00000002-C546-4949-9362-761D5B9BBEAC}"/>
            </c:ext>
          </c:extLst>
        </c:ser>
        <c:ser>
          <c:idx val="4"/>
          <c:order val="1"/>
          <c:tx>
            <c:strRef>
              <c:f>Question1!$Q$3</c:f>
              <c:strCache>
                <c:ptCount val="1"/>
                <c:pt idx="0">
                  <c:v>Aug-18</c:v>
                </c:pt>
              </c:strCache>
            </c:strRef>
          </c:tx>
          <c:invertIfNegative val="0"/>
          <c:dLbls>
            <c:dLbl>
              <c:idx val="0"/>
              <c:layout>
                <c:manualLayout>
                  <c:x val="0"/>
                  <c:y val="1.6014741969300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46-4949-9362-761D5B9BBEAC}"/>
                </c:ext>
              </c:extLst>
            </c:dLbl>
            <c:dLbl>
              <c:idx val="1"/>
              <c:layout>
                <c:manualLayout>
                  <c:x val="6.5667135873577146E-3"/>
                  <c:y val="-1.0676494646200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46-4949-9362-761D5B9BBEA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Question1!$Q$4:$Q$8</c:f>
              <c:numCache>
                <c:formatCode>0.00%</c:formatCode>
                <c:ptCount val="5"/>
                <c:pt idx="0">
                  <c:v>0.42380000000000001</c:v>
                </c:pt>
                <c:pt idx="1">
                  <c:v>0.27139999999999997</c:v>
                </c:pt>
                <c:pt idx="2">
                  <c:v>0.2</c:v>
                </c:pt>
                <c:pt idx="3">
                  <c:v>9.0499999999999997E-2</c:v>
                </c:pt>
                <c:pt idx="4">
                  <c:v>1.43E-2</c:v>
                </c:pt>
              </c:numCache>
            </c:numRef>
          </c:val>
          <c:extLst>
            <c:ext xmlns:c16="http://schemas.microsoft.com/office/drawing/2014/chart" uri="{C3380CC4-5D6E-409C-BE32-E72D297353CC}">
              <c16:uniqueId val="{00000005-C546-4949-9362-761D5B9BBEAC}"/>
            </c:ext>
          </c:extLst>
        </c:ser>
        <c:ser>
          <c:idx val="0"/>
          <c:order val="2"/>
          <c:tx>
            <c:strRef>
              <c:f>Question1!$R$3</c:f>
              <c:strCache>
                <c:ptCount val="1"/>
                <c:pt idx="0">
                  <c:v>Sep-18</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Question1!$R$4:$R$8</c:f>
              <c:numCache>
                <c:formatCode>0.0%</c:formatCode>
                <c:ptCount val="5"/>
                <c:pt idx="0">
                  <c:v>0.44600000000000001</c:v>
                </c:pt>
                <c:pt idx="1">
                  <c:v>0.24010000000000001</c:v>
                </c:pt>
                <c:pt idx="2">
                  <c:v>0.17100000000000001</c:v>
                </c:pt>
                <c:pt idx="3">
                  <c:v>0.108</c:v>
                </c:pt>
                <c:pt idx="4">
                  <c:v>3.4299999999999997E-2</c:v>
                </c:pt>
              </c:numCache>
            </c:numRef>
          </c:val>
          <c:extLst>
            <c:ext xmlns:c16="http://schemas.microsoft.com/office/drawing/2014/chart" uri="{C3380CC4-5D6E-409C-BE32-E72D297353CC}">
              <c16:uniqueId val="{00000006-C546-4949-9362-761D5B9BBEAC}"/>
            </c:ext>
          </c:extLst>
        </c:ser>
        <c:ser>
          <c:idx val="1"/>
          <c:order val="3"/>
          <c:tx>
            <c:strRef>
              <c:f>Question1!$S$3</c:f>
              <c:strCache>
                <c:ptCount val="1"/>
                <c:pt idx="0">
                  <c:v>Oct-18</c:v>
                </c:pt>
              </c:strCache>
            </c:strRef>
          </c:tx>
          <c:invertIfNegative val="0"/>
          <c:dLbls>
            <c:dLbl>
              <c:idx val="0"/>
              <c:layout>
                <c:manualLayout>
                  <c:x val="1.0944522645596151E-2"/>
                  <c:y val="-1.0676494646200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46-4949-9362-761D5B9BBEAC}"/>
                </c:ext>
              </c:extLst>
            </c:dLbl>
            <c:dLbl>
              <c:idx val="1"/>
              <c:layout>
                <c:manualLayout>
                  <c:x val="1.75112362329539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46-4949-9362-761D5B9BBEA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Question1!$S$4:$S$8</c:f>
              <c:numCache>
                <c:formatCode>0.0%</c:formatCode>
                <c:ptCount val="5"/>
                <c:pt idx="0">
                  <c:v>0.46850000000000003</c:v>
                </c:pt>
                <c:pt idx="1">
                  <c:v>0.2387</c:v>
                </c:pt>
                <c:pt idx="2">
                  <c:v>0.19819999999999999</c:v>
                </c:pt>
                <c:pt idx="3">
                  <c:v>7.6600000000000001E-2</c:v>
                </c:pt>
                <c:pt idx="4">
                  <c:v>1.7999999999999999E-2</c:v>
                </c:pt>
              </c:numCache>
            </c:numRef>
          </c:val>
          <c:extLst>
            <c:ext xmlns:c16="http://schemas.microsoft.com/office/drawing/2014/chart" uri="{C3380CC4-5D6E-409C-BE32-E72D297353CC}">
              <c16:uniqueId val="{00000009-C546-4949-9362-761D5B9BBEAC}"/>
            </c:ext>
          </c:extLst>
        </c:ser>
        <c:dLbls>
          <c:showLegendKey val="0"/>
          <c:showVal val="0"/>
          <c:showCatName val="0"/>
          <c:showSerName val="0"/>
          <c:showPercent val="0"/>
          <c:showBubbleSize val="0"/>
        </c:dLbls>
        <c:gapWidth val="150"/>
        <c:axId val="83864064"/>
        <c:axId val="171422208"/>
      </c:barChart>
      <c:catAx>
        <c:axId val="83864064"/>
        <c:scaling>
          <c:orientation val="minMax"/>
        </c:scaling>
        <c:delete val="0"/>
        <c:axPos val="b"/>
        <c:numFmt formatCode="General" sourceLinked="0"/>
        <c:majorTickMark val="out"/>
        <c:minorTickMark val="none"/>
        <c:tickLblPos val="nextTo"/>
        <c:crossAx val="171422208"/>
        <c:crosses val="autoZero"/>
        <c:auto val="1"/>
        <c:lblAlgn val="ctr"/>
        <c:lblOffset val="100"/>
        <c:noMultiLvlLbl val="0"/>
      </c:catAx>
      <c:valAx>
        <c:axId val="171422208"/>
        <c:scaling>
          <c:orientation val="minMax"/>
        </c:scaling>
        <c:delete val="0"/>
        <c:axPos val="l"/>
        <c:majorGridlines/>
        <c:numFmt formatCode="0%" sourceLinked="0"/>
        <c:majorTickMark val="out"/>
        <c:minorTickMark val="none"/>
        <c:tickLblPos val="nextTo"/>
        <c:crossAx val="83864064"/>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2700">
      <a:solidFill>
        <a:srgbClr val="0070C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F218-812F-4541-85FB-B6FE8D28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5</cp:revision>
  <cp:lastPrinted>2018-11-11T08:46:00Z</cp:lastPrinted>
  <dcterms:created xsi:type="dcterms:W3CDTF">2018-12-03T11:58:00Z</dcterms:created>
  <dcterms:modified xsi:type="dcterms:W3CDTF">2018-12-03T12:00:00Z</dcterms:modified>
</cp:coreProperties>
</file>